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70012" w14:textId="77777777" w:rsidR="004B1324" w:rsidRPr="004B1324" w:rsidRDefault="004B1324" w:rsidP="00747543">
      <w:pPr>
        <w:spacing w:line="360" w:lineRule="auto"/>
        <w:rPr>
          <w:rFonts w:ascii="Arial" w:hAnsi="Arial" w:cs="Arial"/>
          <w:b/>
          <w:sz w:val="28"/>
          <w:szCs w:val="28"/>
        </w:rPr>
      </w:pPr>
    </w:p>
    <w:p w14:paraId="75027DB9" w14:textId="77777777" w:rsidR="009913AE" w:rsidRPr="004B1324" w:rsidRDefault="00A932DA" w:rsidP="00170F56">
      <w:pPr>
        <w:spacing w:line="360" w:lineRule="auto"/>
        <w:jc w:val="center"/>
        <w:rPr>
          <w:rFonts w:ascii="Arial" w:hAnsi="Arial" w:cs="Arial"/>
          <w:b/>
          <w:sz w:val="28"/>
          <w:szCs w:val="28"/>
        </w:rPr>
      </w:pPr>
      <w:r w:rsidRPr="004B1324">
        <w:rPr>
          <w:rFonts w:ascii="Arial" w:hAnsi="Arial" w:cs="Arial"/>
          <w:b/>
          <w:sz w:val="28"/>
          <w:szCs w:val="28"/>
        </w:rPr>
        <w:t>Tezis Rua</w:t>
      </w:r>
      <w:r w:rsidR="00C8322B" w:rsidRPr="004B1324">
        <w:rPr>
          <w:rFonts w:ascii="Arial" w:hAnsi="Arial" w:cs="Arial"/>
          <w:b/>
          <w:sz w:val="28"/>
          <w:szCs w:val="28"/>
        </w:rPr>
        <w:t>n şəhə</w:t>
      </w:r>
      <w:r w:rsidR="00623931" w:rsidRPr="004B1324">
        <w:rPr>
          <w:rFonts w:ascii="Arial" w:hAnsi="Arial" w:cs="Arial"/>
          <w:b/>
          <w:sz w:val="28"/>
          <w:szCs w:val="28"/>
        </w:rPr>
        <w:t>ri, Fransa</w:t>
      </w:r>
      <w:r w:rsidR="00C8322B" w:rsidRPr="004B1324">
        <w:rPr>
          <w:rFonts w:ascii="Arial" w:hAnsi="Arial" w:cs="Arial"/>
          <w:b/>
          <w:sz w:val="28"/>
          <w:szCs w:val="28"/>
        </w:rPr>
        <w:t xml:space="preserve"> Dövlət Xidməti və Muzeyşünaslıq Xidməti tərəfindən hazırlanmışdır.</w:t>
      </w:r>
    </w:p>
    <w:p w14:paraId="3271FF93" w14:textId="7E5021CE" w:rsidR="00C8322B" w:rsidRPr="004B1324" w:rsidRDefault="00A932DA" w:rsidP="004B1324">
      <w:pPr>
        <w:jc w:val="center"/>
        <w:rPr>
          <w:rFonts w:ascii="Arial" w:hAnsi="Arial" w:cs="Arial"/>
          <w:b/>
          <w:sz w:val="28"/>
          <w:szCs w:val="28"/>
        </w:rPr>
      </w:pPr>
      <w:r w:rsidRPr="004B1324">
        <w:rPr>
          <w:rFonts w:ascii="Arial" w:hAnsi="Arial" w:cs="Arial"/>
          <w:b/>
          <w:sz w:val="28"/>
          <w:szCs w:val="28"/>
        </w:rPr>
        <w:t>Rua</w:t>
      </w:r>
      <w:r w:rsidR="0034055D" w:rsidRPr="004B1324">
        <w:rPr>
          <w:rFonts w:ascii="Arial" w:hAnsi="Arial" w:cs="Arial"/>
          <w:b/>
          <w:sz w:val="28"/>
          <w:szCs w:val="28"/>
        </w:rPr>
        <w:t>n İncəsənət Muzeyi.</w:t>
      </w:r>
    </w:p>
    <w:p w14:paraId="632DDDD6" w14:textId="77777777" w:rsidR="004B1324" w:rsidRDefault="004B1324" w:rsidP="004B1324">
      <w:pPr>
        <w:jc w:val="center"/>
        <w:rPr>
          <w:rFonts w:ascii="Arial" w:hAnsi="Arial" w:cs="Arial"/>
          <w:sz w:val="28"/>
          <w:szCs w:val="28"/>
        </w:rPr>
      </w:pPr>
    </w:p>
    <w:p w14:paraId="5A66770D" w14:textId="77777777" w:rsidR="00C8322B" w:rsidRDefault="00C8322B" w:rsidP="00C8322B">
      <w:pPr>
        <w:jc w:val="center"/>
        <w:rPr>
          <w:rFonts w:ascii="Arial" w:hAnsi="Arial" w:cs="Arial"/>
          <w:b/>
          <w:i/>
          <w:sz w:val="32"/>
          <w:szCs w:val="32"/>
          <w:u w:val="single"/>
        </w:rPr>
      </w:pPr>
      <w:r w:rsidRPr="00C8322B">
        <w:rPr>
          <w:rFonts w:ascii="Arial" w:hAnsi="Arial" w:cs="Arial"/>
          <w:b/>
          <w:i/>
          <w:sz w:val="32"/>
          <w:szCs w:val="32"/>
          <w:u w:val="single"/>
        </w:rPr>
        <w:t>Hərəkə</w:t>
      </w:r>
      <w:r w:rsidR="00E00B1D">
        <w:rPr>
          <w:rFonts w:ascii="Arial" w:hAnsi="Arial" w:cs="Arial"/>
          <w:b/>
          <w:i/>
          <w:sz w:val="32"/>
          <w:szCs w:val="32"/>
          <w:u w:val="single"/>
        </w:rPr>
        <w:t>tin ifadə tərzi</w:t>
      </w:r>
    </w:p>
    <w:p w14:paraId="71A45133" w14:textId="77777777" w:rsidR="004B1324" w:rsidRDefault="004B1324" w:rsidP="00C8322B">
      <w:pPr>
        <w:jc w:val="center"/>
        <w:rPr>
          <w:rFonts w:ascii="Arial" w:hAnsi="Arial" w:cs="Arial"/>
          <w:b/>
          <w:i/>
          <w:sz w:val="32"/>
          <w:szCs w:val="32"/>
          <w:u w:val="single"/>
        </w:rPr>
      </w:pPr>
    </w:p>
    <w:p w14:paraId="27F226F5" w14:textId="77777777" w:rsidR="00C8322B" w:rsidRDefault="0034055D" w:rsidP="00C8322B">
      <w:pPr>
        <w:jc w:val="center"/>
        <w:rPr>
          <w:rFonts w:ascii="Arial" w:hAnsi="Arial" w:cs="Arial"/>
          <w:sz w:val="32"/>
          <w:szCs w:val="32"/>
        </w:rPr>
      </w:pPr>
      <w:r w:rsidRPr="0034055D">
        <w:rPr>
          <w:rFonts w:ascii="Arial" w:hAnsi="Arial" w:cs="Arial"/>
          <w:noProof/>
          <w:sz w:val="32"/>
          <w:szCs w:val="32"/>
          <w:lang w:val="en-US"/>
        </w:rPr>
        <w:drawing>
          <wp:inline distT="0" distB="0" distL="0" distR="0" wp14:anchorId="14AF722B" wp14:editId="24DB27EE">
            <wp:extent cx="2809875" cy="3922472"/>
            <wp:effectExtent l="0" t="0" r="0" b="1905"/>
            <wp:docPr id="1" name="Рисунок 1" descr="C:\Users\ADRQ\Downloads\IMG_4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Q\Downloads\IMG_468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875" cy="3922472"/>
                    </a:xfrm>
                    <a:prstGeom prst="rect">
                      <a:avLst/>
                    </a:prstGeom>
                    <a:noFill/>
                    <a:ln>
                      <a:noFill/>
                    </a:ln>
                  </pic:spPr>
                </pic:pic>
              </a:graphicData>
            </a:graphic>
          </wp:inline>
        </w:drawing>
      </w:r>
    </w:p>
    <w:p w14:paraId="0FCD5ACD" w14:textId="77777777" w:rsidR="0034055D" w:rsidRPr="004B1324" w:rsidRDefault="0034055D" w:rsidP="003542ED">
      <w:pPr>
        <w:rPr>
          <w:rFonts w:ascii="Arial" w:hAnsi="Arial" w:cs="Arial"/>
          <w:b/>
          <w:sz w:val="32"/>
          <w:szCs w:val="32"/>
        </w:rPr>
      </w:pPr>
    </w:p>
    <w:p w14:paraId="54211D20" w14:textId="77777777" w:rsidR="0034055D" w:rsidRPr="004B1324" w:rsidRDefault="0034055D" w:rsidP="00C8322B">
      <w:pPr>
        <w:jc w:val="center"/>
        <w:rPr>
          <w:rFonts w:ascii="Arial" w:hAnsi="Arial" w:cs="Arial"/>
          <w:b/>
          <w:sz w:val="24"/>
          <w:szCs w:val="24"/>
        </w:rPr>
      </w:pPr>
      <w:r w:rsidRPr="004B1324">
        <w:rPr>
          <w:rFonts w:ascii="Arial" w:hAnsi="Arial" w:cs="Arial"/>
          <w:b/>
          <w:sz w:val="24"/>
          <w:szCs w:val="24"/>
        </w:rPr>
        <w:t>Pedaqoji sənəd.</w:t>
      </w:r>
    </w:p>
    <w:p w14:paraId="15672660" w14:textId="77777777" w:rsidR="0034055D" w:rsidRDefault="003542ED" w:rsidP="00C8322B">
      <w:pPr>
        <w:jc w:val="center"/>
        <w:rPr>
          <w:rFonts w:ascii="Arial" w:hAnsi="Arial" w:cs="Arial"/>
          <w:sz w:val="24"/>
          <w:szCs w:val="24"/>
        </w:rPr>
      </w:pPr>
      <w:r w:rsidRPr="003542ED">
        <w:rPr>
          <w:rFonts w:ascii="Arial" w:hAnsi="Arial" w:cs="Arial"/>
          <w:noProof/>
          <w:sz w:val="24"/>
          <w:szCs w:val="24"/>
          <w:lang w:val="en-US"/>
        </w:rPr>
        <w:drawing>
          <wp:inline distT="0" distB="0" distL="0" distR="0" wp14:anchorId="1CF1924C" wp14:editId="7A8633BD">
            <wp:extent cx="2292758" cy="923303"/>
            <wp:effectExtent l="0" t="0" r="0" b="0"/>
            <wp:docPr id="2" name="Рисунок 2" descr="C:\Users\ADRQ\Downloads\IMG_4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Q\Downloads\IMG_468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1374" cy="938854"/>
                    </a:xfrm>
                    <a:prstGeom prst="rect">
                      <a:avLst/>
                    </a:prstGeom>
                    <a:noFill/>
                    <a:ln>
                      <a:noFill/>
                    </a:ln>
                  </pic:spPr>
                </pic:pic>
              </a:graphicData>
            </a:graphic>
          </wp:inline>
        </w:drawing>
      </w:r>
    </w:p>
    <w:p w14:paraId="0697A2A4" w14:textId="77777777" w:rsidR="004B1324" w:rsidRDefault="004B1324" w:rsidP="00C8322B">
      <w:pPr>
        <w:jc w:val="center"/>
        <w:rPr>
          <w:rFonts w:ascii="Arial" w:hAnsi="Arial" w:cs="Arial"/>
          <w:sz w:val="24"/>
          <w:szCs w:val="24"/>
        </w:rPr>
      </w:pPr>
    </w:p>
    <w:p w14:paraId="02472481" w14:textId="77777777" w:rsidR="004B1324" w:rsidRDefault="004B1324" w:rsidP="00C8322B">
      <w:pPr>
        <w:jc w:val="center"/>
        <w:rPr>
          <w:rFonts w:ascii="Arial" w:hAnsi="Arial" w:cs="Arial"/>
          <w:sz w:val="24"/>
          <w:szCs w:val="24"/>
        </w:rPr>
      </w:pPr>
    </w:p>
    <w:p w14:paraId="3137EADF" w14:textId="77777777" w:rsidR="003542ED" w:rsidRPr="003542ED" w:rsidRDefault="003542ED" w:rsidP="003542ED">
      <w:pPr>
        <w:pBdr>
          <w:top w:val="single" w:sz="12" w:space="0" w:color="auto"/>
          <w:bottom w:val="single" w:sz="12" w:space="1" w:color="auto"/>
        </w:pBdr>
        <w:spacing w:line="240" w:lineRule="auto"/>
        <w:jc w:val="center"/>
        <w:rPr>
          <w:rFonts w:ascii="Arial" w:hAnsi="Arial" w:cs="Arial"/>
          <w:sz w:val="32"/>
          <w:szCs w:val="32"/>
        </w:rPr>
      </w:pPr>
      <w:r w:rsidRPr="003542ED">
        <w:rPr>
          <w:rFonts w:ascii="Arial" w:hAnsi="Arial" w:cs="Arial"/>
          <w:sz w:val="32"/>
          <w:szCs w:val="32"/>
        </w:rPr>
        <w:lastRenderedPageBreak/>
        <w:t>Giriş</w:t>
      </w:r>
    </w:p>
    <w:p w14:paraId="493A371E" w14:textId="77777777" w:rsidR="003542ED" w:rsidRPr="003542ED" w:rsidRDefault="003542ED" w:rsidP="004B1324">
      <w:pPr>
        <w:spacing w:line="240" w:lineRule="auto"/>
        <w:jc w:val="both"/>
        <w:rPr>
          <w:rFonts w:ascii="Arial" w:hAnsi="Arial" w:cs="Arial"/>
          <w:sz w:val="32"/>
          <w:szCs w:val="32"/>
        </w:rPr>
      </w:pPr>
    </w:p>
    <w:p w14:paraId="03C84301" w14:textId="516B82A5" w:rsidR="00D577DF" w:rsidRPr="004B1324" w:rsidRDefault="003542ED" w:rsidP="00170F56">
      <w:pPr>
        <w:spacing w:line="360" w:lineRule="auto"/>
        <w:ind w:firstLine="720"/>
        <w:jc w:val="both"/>
        <w:rPr>
          <w:rFonts w:ascii="Arial" w:hAnsi="Arial" w:cs="Arial"/>
          <w:sz w:val="24"/>
          <w:szCs w:val="24"/>
        </w:rPr>
      </w:pPr>
      <w:r w:rsidRPr="004B1324">
        <w:rPr>
          <w:rFonts w:ascii="Arial" w:hAnsi="Arial" w:cs="Arial"/>
          <w:sz w:val="24"/>
          <w:szCs w:val="24"/>
        </w:rPr>
        <w:t xml:space="preserve">Hərəkətin ifadə tərzi tarixdən əvvəlki dövrlərdən bəri bədii-tarixi qayğılardan, sənətkarların böyük narahatlıqlarından biri olmuşdur. </w:t>
      </w:r>
      <w:r w:rsidR="00F13366" w:rsidRPr="004B1324">
        <w:rPr>
          <w:rFonts w:ascii="Arial" w:hAnsi="Arial" w:cs="Arial"/>
          <w:sz w:val="24"/>
          <w:szCs w:val="24"/>
        </w:rPr>
        <w:t>Kino yaranana qədər hərəkətin ifadəsi və ya onu təsvir</w:t>
      </w:r>
      <w:r w:rsidR="007B6F37" w:rsidRPr="004B1324">
        <w:rPr>
          <w:rFonts w:ascii="Arial" w:hAnsi="Arial" w:cs="Arial"/>
          <w:sz w:val="24"/>
          <w:szCs w:val="24"/>
        </w:rPr>
        <w:t xml:space="preserve"> etmək</w:t>
      </w:r>
      <w:r w:rsidR="00F13366" w:rsidRPr="004B1324">
        <w:rPr>
          <w:rFonts w:ascii="Arial" w:hAnsi="Arial" w:cs="Arial"/>
          <w:sz w:val="24"/>
          <w:szCs w:val="24"/>
        </w:rPr>
        <w:t>, heykəl nümunəsi ilə ifadə etmə</w:t>
      </w:r>
      <w:r w:rsidR="00BD6B27">
        <w:rPr>
          <w:rFonts w:ascii="Arial" w:hAnsi="Arial" w:cs="Arial"/>
          <w:sz w:val="24"/>
          <w:szCs w:val="24"/>
        </w:rPr>
        <w:t xml:space="preserve">k </w:t>
      </w:r>
      <w:r w:rsidR="00F13366" w:rsidRPr="004B1324">
        <w:rPr>
          <w:rFonts w:ascii="Arial" w:hAnsi="Arial" w:cs="Arial"/>
          <w:sz w:val="24"/>
          <w:szCs w:val="24"/>
        </w:rPr>
        <w:t>mümkün</w:t>
      </w:r>
      <w:r w:rsidR="00BD6B27">
        <w:rPr>
          <w:rFonts w:ascii="Arial" w:hAnsi="Arial" w:cs="Arial"/>
          <w:sz w:val="24"/>
          <w:szCs w:val="24"/>
        </w:rPr>
        <w:t>süz</w:t>
      </w:r>
      <w:r w:rsidR="00F13366" w:rsidRPr="004B1324">
        <w:rPr>
          <w:rFonts w:ascii="Arial" w:hAnsi="Arial" w:cs="Arial"/>
          <w:sz w:val="24"/>
          <w:szCs w:val="24"/>
        </w:rPr>
        <w:t xml:space="preserve"> hesab olunurdu. Məhz hərəkət anlayışı ənənvi rəsm və heykəl nümunələrində iki və yaxud üç ölçülü plastika proseslərini başa düşməyə imkan verir. Ümumi prinsiplərə əsaslanan simmetriya, üfüqi və şaquli xətlər, gərginlik və dinamizm yaradan assimetriya, əyrilik və </w:t>
      </w:r>
      <w:r w:rsidR="008B221C" w:rsidRPr="004B1324">
        <w:rPr>
          <w:rFonts w:ascii="Arial" w:hAnsi="Arial" w:cs="Arial"/>
          <w:sz w:val="24"/>
          <w:szCs w:val="24"/>
        </w:rPr>
        <w:t>meyilli xəttlər fərqli olaraq statik təəs</w:t>
      </w:r>
      <w:r w:rsidR="00AC4D2B">
        <w:rPr>
          <w:rFonts w:ascii="Arial" w:hAnsi="Arial" w:cs="Arial"/>
          <w:sz w:val="24"/>
          <w:szCs w:val="24"/>
        </w:rPr>
        <w:t>s</w:t>
      </w:r>
      <w:r w:rsidR="008B221C" w:rsidRPr="004B1324">
        <w:rPr>
          <w:rFonts w:ascii="Arial" w:hAnsi="Arial" w:cs="Arial"/>
          <w:sz w:val="24"/>
          <w:szCs w:val="24"/>
        </w:rPr>
        <w:t>ürat yaradır.</w:t>
      </w:r>
      <w:r w:rsidR="00AC4D2B">
        <w:rPr>
          <w:rFonts w:ascii="Arial" w:hAnsi="Arial" w:cs="Arial"/>
          <w:sz w:val="24"/>
          <w:szCs w:val="24"/>
        </w:rPr>
        <w:t xml:space="preserve"> </w:t>
      </w:r>
      <w:r w:rsidR="008B221C" w:rsidRPr="004B1324">
        <w:rPr>
          <w:rFonts w:ascii="Arial" w:hAnsi="Arial" w:cs="Arial"/>
          <w:sz w:val="24"/>
          <w:szCs w:val="24"/>
        </w:rPr>
        <w:t>Rənglərin və həcmlərin təzadları, əsərin teksturası, titrək xəttləri, qeyri-məhdudiyyət hərəkətin ərsəyə gətirə bildiyi imkanların bir qismidir. Nəhayət, əsərin tərkib hissəsi kimi real hərəkətə aid olan hərəkət hissindən keçid hesab edilən bu proses vasitəsilə təbii olaraq biz müasir məsələlərə yönə</w:t>
      </w:r>
      <w:r w:rsidR="00813D13">
        <w:rPr>
          <w:rFonts w:ascii="Arial" w:hAnsi="Arial" w:cs="Arial"/>
          <w:sz w:val="24"/>
          <w:szCs w:val="24"/>
        </w:rPr>
        <w:t>lir</w:t>
      </w:r>
      <w:r w:rsidR="00DF609F">
        <w:rPr>
          <w:rFonts w:ascii="Arial" w:hAnsi="Arial" w:cs="Arial"/>
          <w:sz w:val="24"/>
          <w:szCs w:val="24"/>
        </w:rPr>
        <w:t>ik</w:t>
      </w:r>
      <w:r w:rsidR="00813D13">
        <w:rPr>
          <w:rFonts w:ascii="Arial" w:hAnsi="Arial" w:cs="Arial"/>
          <w:sz w:val="24"/>
          <w:szCs w:val="24"/>
        </w:rPr>
        <w:t>.</w:t>
      </w:r>
    </w:p>
    <w:p w14:paraId="23B93130" w14:textId="77777777" w:rsidR="00D577DF" w:rsidRPr="004B1324" w:rsidRDefault="00D577DF" w:rsidP="00D577DF">
      <w:pPr>
        <w:rPr>
          <w:rFonts w:ascii="Arial" w:hAnsi="Arial" w:cs="Arial"/>
          <w:sz w:val="24"/>
          <w:szCs w:val="24"/>
        </w:rPr>
      </w:pPr>
    </w:p>
    <w:p w14:paraId="12A0C27A" w14:textId="77777777" w:rsidR="008B221C" w:rsidRPr="004B1324" w:rsidRDefault="003A31FB" w:rsidP="003A31FB">
      <w:pPr>
        <w:jc w:val="center"/>
        <w:rPr>
          <w:rFonts w:ascii="Arial" w:hAnsi="Arial" w:cs="Arial"/>
          <w:b/>
          <w:i/>
          <w:color w:val="000000" w:themeColor="text1"/>
          <w:sz w:val="24"/>
          <w:szCs w:val="24"/>
          <w:u w:val="single"/>
        </w:rPr>
      </w:pPr>
      <w:r w:rsidRPr="004B1324">
        <w:rPr>
          <w:rFonts w:ascii="Arial" w:hAnsi="Arial" w:cs="Arial"/>
          <w:b/>
          <w:i/>
          <w:color w:val="000000" w:themeColor="text1"/>
          <w:sz w:val="24"/>
          <w:szCs w:val="24"/>
          <w:u w:val="single"/>
        </w:rPr>
        <w:t>Dünyəvi</w:t>
      </w:r>
      <w:r w:rsidR="00D577DF" w:rsidRPr="004B1324">
        <w:rPr>
          <w:rFonts w:ascii="Arial" w:hAnsi="Arial" w:cs="Arial"/>
          <w:b/>
          <w:i/>
          <w:color w:val="000000" w:themeColor="text1"/>
          <w:sz w:val="24"/>
          <w:szCs w:val="24"/>
          <w:u w:val="single"/>
        </w:rPr>
        <w:t xml:space="preserve"> və ruh</w:t>
      </w:r>
      <w:r w:rsidRPr="004B1324">
        <w:rPr>
          <w:rFonts w:ascii="Arial" w:hAnsi="Arial" w:cs="Arial"/>
          <w:b/>
          <w:i/>
          <w:color w:val="000000" w:themeColor="text1"/>
          <w:sz w:val="24"/>
          <w:szCs w:val="24"/>
          <w:u w:val="single"/>
        </w:rPr>
        <w:t>ani</w:t>
      </w:r>
      <w:r w:rsidR="00D577DF" w:rsidRPr="004B1324">
        <w:rPr>
          <w:rFonts w:ascii="Arial" w:hAnsi="Arial" w:cs="Arial"/>
          <w:b/>
          <w:i/>
          <w:color w:val="000000" w:themeColor="text1"/>
          <w:sz w:val="24"/>
          <w:szCs w:val="24"/>
          <w:u w:val="single"/>
        </w:rPr>
        <w:t xml:space="preserve"> tə</w:t>
      </w:r>
      <w:r w:rsidRPr="004B1324">
        <w:rPr>
          <w:rFonts w:ascii="Arial" w:hAnsi="Arial" w:cs="Arial"/>
          <w:b/>
          <w:i/>
          <w:color w:val="000000" w:themeColor="text1"/>
          <w:sz w:val="24"/>
          <w:szCs w:val="24"/>
          <w:u w:val="single"/>
        </w:rPr>
        <w:t>svirlər</w:t>
      </w:r>
      <w:r w:rsidR="00D577DF" w:rsidRPr="004B1324">
        <w:rPr>
          <w:rFonts w:ascii="Arial" w:hAnsi="Arial" w:cs="Arial"/>
          <w:b/>
          <w:i/>
          <w:color w:val="000000" w:themeColor="text1"/>
          <w:sz w:val="24"/>
          <w:szCs w:val="24"/>
          <w:u w:val="single"/>
        </w:rPr>
        <w:t>də hərəkət</w:t>
      </w:r>
    </w:p>
    <w:p w14:paraId="3C517319" w14:textId="77777777" w:rsidR="008B221C" w:rsidRPr="004B1324" w:rsidRDefault="008B221C">
      <w:pPr>
        <w:rPr>
          <w:rFonts w:ascii="Arial" w:hAnsi="Arial" w:cs="Arial"/>
          <w:color w:val="000000" w:themeColor="text1"/>
          <w:sz w:val="24"/>
          <w:szCs w:val="24"/>
        </w:rPr>
      </w:pPr>
    </w:p>
    <w:p w14:paraId="7C619973" w14:textId="77777777" w:rsidR="00747543" w:rsidRDefault="00D577DF" w:rsidP="00747543">
      <w:pPr>
        <w:pStyle w:val="aa"/>
        <w:numPr>
          <w:ilvl w:val="0"/>
          <w:numId w:val="1"/>
        </w:numPr>
        <w:spacing w:line="360" w:lineRule="auto"/>
        <w:rPr>
          <w:rFonts w:ascii="Arial" w:hAnsi="Arial" w:cs="Arial"/>
          <w:b/>
          <w:color w:val="000000" w:themeColor="text1"/>
          <w:sz w:val="24"/>
          <w:szCs w:val="24"/>
        </w:rPr>
      </w:pPr>
      <w:r w:rsidRPr="004B1324">
        <w:rPr>
          <w:rFonts w:ascii="Arial" w:hAnsi="Arial" w:cs="Arial"/>
          <w:b/>
          <w:color w:val="000000" w:themeColor="text1"/>
          <w:sz w:val="24"/>
          <w:szCs w:val="24"/>
        </w:rPr>
        <w:t>Münasibətlər və mövqelər vasitəsilə hərəkət;</w:t>
      </w:r>
    </w:p>
    <w:p w14:paraId="330EC1FC" w14:textId="4DE1003D" w:rsidR="00D577DF" w:rsidRPr="00747543" w:rsidRDefault="00747543" w:rsidP="00747543">
      <w:pPr>
        <w:spacing w:line="360" w:lineRule="auto"/>
        <w:ind w:firstLine="360"/>
        <w:rPr>
          <w:rFonts w:ascii="Arial" w:hAnsi="Arial" w:cs="Arial"/>
          <w:b/>
          <w:color w:val="000000" w:themeColor="text1"/>
          <w:sz w:val="24"/>
          <w:szCs w:val="24"/>
        </w:rPr>
      </w:pPr>
      <w:r w:rsidRPr="004B1324">
        <w:rPr>
          <w:rFonts w:ascii="Arial" w:eastAsia="MS Gothic" w:hAnsi="Arial" w:cs="Arial"/>
          <w:noProof/>
          <w:color w:val="000000" w:themeColor="text1"/>
          <w:sz w:val="24"/>
          <w:szCs w:val="24"/>
          <w:lang w:val="en-US"/>
        </w:rPr>
        <w:drawing>
          <wp:anchor distT="0" distB="0" distL="114300" distR="114300" simplePos="0" relativeHeight="251658240" behindDoc="0" locked="0" layoutInCell="1" allowOverlap="1" wp14:anchorId="50E88834" wp14:editId="316D5342">
            <wp:simplePos x="0" y="0"/>
            <wp:positionH relativeFrom="column">
              <wp:posOffset>-19050</wp:posOffset>
            </wp:positionH>
            <wp:positionV relativeFrom="paragraph">
              <wp:posOffset>988060</wp:posOffset>
            </wp:positionV>
            <wp:extent cx="3737610" cy="2695575"/>
            <wp:effectExtent l="0" t="0" r="0" b="9525"/>
            <wp:wrapSquare wrapText="bothSides"/>
            <wp:docPr id="3" name="Рисунок 3" descr="C:\Users\ADRQ\Pictures\translate\venus-presenting-arms-to-aeneas-1639-xx-muse-des-beaux-arts-rou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RQ\Pictures\translate\venus-presenting-arms-to-aeneas-1639-xx-muse-des-beaux-arts-rou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761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77DF" w:rsidRPr="00747543">
        <w:rPr>
          <w:rFonts w:ascii="Arial" w:hAnsi="Arial" w:cs="Arial"/>
          <w:color w:val="000000" w:themeColor="text1"/>
          <w:sz w:val="24"/>
          <w:szCs w:val="24"/>
        </w:rPr>
        <w:t xml:space="preserve">Hərəkətin ifadə tərzi, birinci səviyyədə uçuşan pərdələr və ya saçlar vasitəsilə, güclü jestlər və bədən duruşlarının dili ilə həyata keçirilə bilər. Bu prinsip tarixi səhnələrdən tutmuş məişət janrına qədər fiqurlar üçün istifadə edilə bilər. </w:t>
      </w:r>
    </w:p>
    <w:p w14:paraId="5834A149" w14:textId="77777777" w:rsidR="00356CC9" w:rsidRPr="004B1324" w:rsidRDefault="00356CC9" w:rsidP="00037373">
      <w:pPr>
        <w:pStyle w:val="aa"/>
        <w:spacing w:line="360" w:lineRule="auto"/>
        <w:rPr>
          <w:rFonts w:ascii="Arial" w:hAnsi="Arial" w:cs="Arial"/>
          <w:color w:val="000000" w:themeColor="text1"/>
          <w:sz w:val="24"/>
          <w:szCs w:val="24"/>
        </w:rPr>
      </w:pPr>
    </w:p>
    <w:p w14:paraId="37181992" w14:textId="79BFCB23" w:rsidR="00170F56" w:rsidRDefault="00170F56" w:rsidP="00356CC9">
      <w:pPr>
        <w:pStyle w:val="aa"/>
        <w:rPr>
          <w:rFonts w:ascii="Arial" w:hAnsi="Arial" w:cs="Arial"/>
          <w:b/>
          <w:i/>
          <w:color w:val="000000" w:themeColor="text1"/>
          <w:sz w:val="24"/>
          <w:szCs w:val="24"/>
        </w:rPr>
      </w:pPr>
    </w:p>
    <w:p w14:paraId="3299BF65" w14:textId="77777777" w:rsidR="00170F56" w:rsidRDefault="00170F56" w:rsidP="00356CC9">
      <w:pPr>
        <w:pStyle w:val="aa"/>
        <w:rPr>
          <w:rFonts w:ascii="Arial" w:hAnsi="Arial" w:cs="Arial"/>
          <w:b/>
          <w:i/>
          <w:color w:val="000000" w:themeColor="text1"/>
          <w:sz w:val="24"/>
          <w:szCs w:val="24"/>
        </w:rPr>
      </w:pPr>
    </w:p>
    <w:p w14:paraId="4F5058DC" w14:textId="77777777" w:rsidR="00170F56" w:rsidRDefault="00170F56" w:rsidP="00356CC9">
      <w:pPr>
        <w:pStyle w:val="aa"/>
        <w:rPr>
          <w:rFonts w:ascii="Arial" w:hAnsi="Arial" w:cs="Arial"/>
          <w:b/>
          <w:i/>
          <w:color w:val="000000" w:themeColor="text1"/>
          <w:sz w:val="24"/>
          <w:szCs w:val="24"/>
        </w:rPr>
      </w:pPr>
    </w:p>
    <w:p w14:paraId="586DE196" w14:textId="77777777" w:rsidR="00170F56" w:rsidRDefault="00170F56" w:rsidP="00356CC9">
      <w:pPr>
        <w:pStyle w:val="aa"/>
        <w:rPr>
          <w:rFonts w:ascii="Arial" w:hAnsi="Arial" w:cs="Arial"/>
          <w:b/>
          <w:i/>
          <w:color w:val="000000" w:themeColor="text1"/>
          <w:sz w:val="24"/>
          <w:szCs w:val="24"/>
        </w:rPr>
      </w:pPr>
    </w:p>
    <w:p w14:paraId="761C44F5" w14:textId="0BD350EA" w:rsidR="00356CC9" w:rsidRDefault="00170F56" w:rsidP="00356CC9">
      <w:pPr>
        <w:pStyle w:val="aa"/>
        <w:rPr>
          <w:rFonts w:ascii="Arial" w:eastAsia="MS Gothic" w:hAnsi="Arial" w:cs="Arial"/>
          <w:b/>
          <w:i/>
          <w:color w:val="000000" w:themeColor="text1"/>
          <w:sz w:val="24"/>
          <w:szCs w:val="24"/>
          <w:lang w:eastAsia="ja-JP"/>
        </w:rPr>
      </w:pPr>
      <w:r>
        <w:rPr>
          <w:rFonts w:ascii="Arial" w:hAnsi="Arial" w:cs="Arial"/>
          <w:b/>
          <w:i/>
          <w:color w:val="000000" w:themeColor="text1"/>
          <w:sz w:val="24"/>
          <w:szCs w:val="24"/>
        </w:rPr>
        <w:t xml:space="preserve">  </w:t>
      </w:r>
    </w:p>
    <w:p w14:paraId="51028482" w14:textId="77777777" w:rsidR="00170F56" w:rsidRDefault="00170F56" w:rsidP="00356CC9">
      <w:pPr>
        <w:pStyle w:val="aa"/>
        <w:rPr>
          <w:rFonts w:ascii="Arial" w:eastAsia="MS Gothic" w:hAnsi="Arial" w:cs="Arial"/>
          <w:b/>
          <w:i/>
          <w:color w:val="000000" w:themeColor="text1"/>
          <w:sz w:val="24"/>
          <w:szCs w:val="24"/>
          <w:lang w:eastAsia="ja-JP"/>
        </w:rPr>
      </w:pPr>
    </w:p>
    <w:p w14:paraId="68A2465E" w14:textId="77777777" w:rsidR="00170F56" w:rsidRDefault="00170F56" w:rsidP="00356CC9">
      <w:pPr>
        <w:pStyle w:val="aa"/>
        <w:rPr>
          <w:rFonts w:ascii="Arial" w:eastAsia="MS Gothic" w:hAnsi="Arial" w:cs="Arial"/>
          <w:b/>
          <w:i/>
          <w:color w:val="000000" w:themeColor="text1"/>
          <w:sz w:val="24"/>
          <w:szCs w:val="24"/>
          <w:lang w:eastAsia="ja-JP"/>
        </w:rPr>
      </w:pPr>
    </w:p>
    <w:p w14:paraId="34726781" w14:textId="77777777" w:rsidR="00170F56" w:rsidRDefault="00170F56" w:rsidP="00356CC9">
      <w:pPr>
        <w:pStyle w:val="aa"/>
        <w:rPr>
          <w:rFonts w:ascii="Arial" w:eastAsia="MS Gothic" w:hAnsi="Arial" w:cs="Arial"/>
          <w:b/>
          <w:i/>
          <w:color w:val="000000" w:themeColor="text1"/>
          <w:sz w:val="24"/>
          <w:szCs w:val="24"/>
          <w:lang w:eastAsia="ja-JP"/>
        </w:rPr>
      </w:pPr>
    </w:p>
    <w:p w14:paraId="23F99429" w14:textId="77777777" w:rsidR="00170F56" w:rsidRDefault="00170F56" w:rsidP="00356CC9">
      <w:pPr>
        <w:pStyle w:val="aa"/>
        <w:rPr>
          <w:rFonts w:ascii="Arial" w:eastAsia="MS Gothic" w:hAnsi="Arial" w:cs="Arial"/>
          <w:b/>
          <w:i/>
          <w:color w:val="000000" w:themeColor="text1"/>
          <w:sz w:val="24"/>
          <w:szCs w:val="24"/>
          <w:lang w:eastAsia="ja-JP"/>
        </w:rPr>
      </w:pPr>
    </w:p>
    <w:p w14:paraId="38B5A9A2" w14:textId="77777777" w:rsidR="00170F56" w:rsidRDefault="00170F56" w:rsidP="00356CC9">
      <w:pPr>
        <w:pStyle w:val="aa"/>
        <w:rPr>
          <w:rFonts w:ascii="Arial" w:eastAsia="MS Gothic" w:hAnsi="Arial" w:cs="Arial"/>
          <w:b/>
          <w:i/>
          <w:color w:val="000000" w:themeColor="text1"/>
          <w:sz w:val="24"/>
          <w:szCs w:val="24"/>
          <w:lang w:eastAsia="ja-JP"/>
        </w:rPr>
      </w:pPr>
    </w:p>
    <w:p w14:paraId="2C39834B" w14:textId="77777777" w:rsidR="00170F56" w:rsidRDefault="00170F56" w:rsidP="00356CC9">
      <w:pPr>
        <w:pStyle w:val="aa"/>
        <w:rPr>
          <w:rFonts w:ascii="Arial" w:eastAsia="MS Gothic" w:hAnsi="Arial" w:cs="Arial"/>
          <w:b/>
          <w:i/>
          <w:color w:val="000000" w:themeColor="text1"/>
          <w:sz w:val="24"/>
          <w:szCs w:val="24"/>
          <w:lang w:eastAsia="ja-JP"/>
        </w:rPr>
      </w:pPr>
    </w:p>
    <w:p w14:paraId="4B5D54E7" w14:textId="77777777" w:rsidR="00747543" w:rsidRPr="00170F56" w:rsidRDefault="00747543" w:rsidP="00747543">
      <w:pPr>
        <w:pStyle w:val="aa"/>
        <w:jc w:val="center"/>
        <w:rPr>
          <w:rFonts w:ascii="Arial" w:eastAsia="MS Gothic" w:hAnsi="Arial" w:cs="Arial"/>
          <w:b/>
          <w:i/>
          <w:color w:val="000000" w:themeColor="text1"/>
          <w:sz w:val="20"/>
          <w:szCs w:val="20"/>
          <w:lang w:eastAsia="ja-JP"/>
        </w:rPr>
      </w:pPr>
      <w:r w:rsidRPr="00170F56">
        <w:rPr>
          <w:rFonts w:ascii="Arial" w:hAnsi="Arial" w:cs="Arial"/>
          <w:b/>
          <w:i/>
          <w:color w:val="000000" w:themeColor="text1"/>
          <w:sz w:val="20"/>
          <w:szCs w:val="20"/>
        </w:rPr>
        <w:t xml:space="preserve">Nikola Pussen “Venera silahı Eneyə təqdim edərkən” </w:t>
      </w:r>
      <w:r w:rsidRPr="00170F56">
        <w:rPr>
          <w:rFonts w:ascii="Arial" w:eastAsia="MS Gothic" w:hAnsi="Arial" w:cs="Arial"/>
          <w:b/>
          <w:i/>
          <w:color w:val="000000" w:themeColor="text1"/>
          <w:sz w:val="20"/>
          <w:szCs w:val="20"/>
          <w:lang w:eastAsia="ja-JP"/>
        </w:rPr>
        <w:t>/1639-cu il</w:t>
      </w:r>
    </w:p>
    <w:p w14:paraId="356EAD1D" w14:textId="77777777" w:rsidR="00170F56" w:rsidRDefault="00170F56" w:rsidP="00170F56">
      <w:pPr>
        <w:pStyle w:val="aa"/>
        <w:rPr>
          <w:rFonts w:ascii="Arial" w:eastAsia="MS Gothic" w:hAnsi="Arial" w:cs="Arial"/>
          <w:b/>
          <w:i/>
          <w:color w:val="000000" w:themeColor="text1"/>
          <w:sz w:val="24"/>
          <w:szCs w:val="24"/>
          <w:lang w:eastAsia="ja-JP"/>
        </w:rPr>
      </w:pPr>
    </w:p>
    <w:p w14:paraId="57866E99" w14:textId="5828C90F" w:rsidR="00037373" w:rsidRPr="00747543" w:rsidRDefault="00356CC9" w:rsidP="00747543">
      <w:pPr>
        <w:spacing w:line="360" w:lineRule="auto"/>
        <w:ind w:firstLine="720"/>
        <w:jc w:val="both"/>
        <w:rPr>
          <w:rFonts w:ascii="Arial" w:eastAsia="MS Gothic" w:hAnsi="Arial" w:cs="Arial"/>
          <w:color w:val="000000" w:themeColor="text1"/>
          <w:sz w:val="24"/>
          <w:szCs w:val="24"/>
          <w:lang w:eastAsia="ja-JP"/>
        </w:rPr>
      </w:pPr>
      <w:r w:rsidRPr="00747543">
        <w:rPr>
          <w:rFonts w:ascii="Arial" w:eastAsia="MS Gothic" w:hAnsi="Arial" w:cs="Arial"/>
          <w:color w:val="000000" w:themeColor="text1"/>
          <w:sz w:val="24"/>
          <w:szCs w:val="24"/>
          <w:lang w:eastAsia="ja-JP"/>
        </w:rPr>
        <w:t xml:space="preserve">Bu klassik rəsmdə, Troya müharibəsindən xilas olanlardan biri- Eneyin, Vulkan tərəfindən hazırlanmış silaha layiq olması səhnəsi verilmişdir. Silahın anası Venera tərəfindən təqdim olunması ona Latsioda yeni krallıq qurması üçün xəbərdarlıq və icazədir. </w:t>
      </w:r>
      <w:r w:rsidR="00623931" w:rsidRPr="00747543">
        <w:rPr>
          <w:rFonts w:ascii="Arial" w:eastAsia="MS Gothic" w:hAnsi="Arial" w:cs="Arial"/>
          <w:color w:val="000000" w:themeColor="text1"/>
          <w:sz w:val="24"/>
          <w:szCs w:val="24"/>
          <w:lang w:eastAsia="ja-JP"/>
        </w:rPr>
        <w:t xml:space="preserve">Burada hərəkət hissi, ifadəsi olduqca minimaldır. Eney fiqurunun taclandırılması və irəliləyişi yalnız bir ayaq dabanının yerin səthindən qaldırılması ilə nümayiş olunmaqdadır. Kompozisiyanın ən dolğun hərəkət ifadəsi isə Veneranın qiyafəsində, </w:t>
      </w:r>
      <w:r w:rsidR="00813D13" w:rsidRPr="00747543">
        <w:rPr>
          <w:rFonts w:ascii="Arial" w:eastAsia="MS Gothic" w:hAnsi="Arial" w:cs="Arial"/>
          <w:color w:val="000000" w:themeColor="text1"/>
          <w:sz w:val="24"/>
          <w:szCs w:val="24"/>
          <w:lang w:eastAsia="ja-JP"/>
        </w:rPr>
        <w:t xml:space="preserve">bədəninin </w:t>
      </w:r>
      <w:r w:rsidR="00623931" w:rsidRPr="00747543">
        <w:rPr>
          <w:rFonts w:ascii="Arial" w:eastAsia="MS Gothic" w:hAnsi="Arial" w:cs="Arial"/>
          <w:color w:val="000000" w:themeColor="text1"/>
          <w:sz w:val="24"/>
          <w:szCs w:val="24"/>
          <w:lang w:eastAsia="ja-JP"/>
        </w:rPr>
        <w:t>diaqonal vəziyyətdə duruşunda, küləyin süzülərək dalğalandırdığı saçında dolğun şəkildə ə</w:t>
      </w:r>
      <w:r w:rsidR="00747543">
        <w:rPr>
          <w:rFonts w:ascii="Arial" w:eastAsia="MS Gothic" w:hAnsi="Arial" w:cs="Arial"/>
          <w:color w:val="000000" w:themeColor="text1"/>
          <w:sz w:val="24"/>
          <w:szCs w:val="24"/>
          <w:lang w:eastAsia="ja-JP"/>
        </w:rPr>
        <w:t>ks olunub</w:t>
      </w:r>
      <w:r w:rsidR="0082479B">
        <w:rPr>
          <w:rFonts w:ascii="Arial" w:eastAsia="MS Gothic" w:hAnsi="Arial" w:cs="Arial"/>
          <w:color w:val="000000" w:themeColor="text1"/>
          <w:sz w:val="24"/>
          <w:szCs w:val="24"/>
          <w:lang w:eastAsia="ja-JP"/>
        </w:rPr>
        <w:t>.</w:t>
      </w:r>
    </w:p>
    <w:p w14:paraId="5B4DD1F3" w14:textId="3C0DC32F" w:rsidR="00037373" w:rsidRPr="004B1324" w:rsidRDefault="00747543" w:rsidP="00037373">
      <w:pPr>
        <w:pStyle w:val="aa"/>
        <w:spacing w:line="480" w:lineRule="auto"/>
        <w:rPr>
          <w:rFonts w:ascii="Arial" w:eastAsia="MS Gothic" w:hAnsi="Arial" w:cs="Arial"/>
          <w:i/>
          <w:color w:val="000000" w:themeColor="text1"/>
          <w:sz w:val="24"/>
          <w:szCs w:val="24"/>
          <w:lang w:eastAsia="ja-JP"/>
        </w:rPr>
      </w:pPr>
      <w:r w:rsidRPr="004B1324">
        <w:rPr>
          <w:rFonts w:ascii="Arial" w:eastAsia="MS Gothic" w:hAnsi="Arial" w:cs="Arial"/>
          <w:i/>
          <w:noProof/>
          <w:color w:val="000000" w:themeColor="text1"/>
          <w:sz w:val="24"/>
          <w:szCs w:val="24"/>
          <w:lang w:val="en-US"/>
        </w:rPr>
        <w:drawing>
          <wp:anchor distT="0" distB="0" distL="114300" distR="114300" simplePos="0" relativeHeight="251659264" behindDoc="0" locked="0" layoutInCell="1" allowOverlap="1" wp14:anchorId="467A8F4E" wp14:editId="7705C0DB">
            <wp:simplePos x="0" y="0"/>
            <wp:positionH relativeFrom="column">
              <wp:posOffset>0</wp:posOffset>
            </wp:positionH>
            <wp:positionV relativeFrom="paragraph">
              <wp:posOffset>64135</wp:posOffset>
            </wp:positionV>
            <wp:extent cx="3514725" cy="2609850"/>
            <wp:effectExtent l="0" t="0" r="9525" b="0"/>
            <wp:wrapSquare wrapText="bothSides"/>
            <wp:docPr id="4" name="Рисунок 4" descr="C:\Users\ADRQ\Pictures\translate\1200px-Landscape_with_Rape_of_Europa,_Hendrik_van_Minderhout,_in_Rou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RQ\Pictures\translate\1200px-Landscape_with_Rape_of_Europa,_Hendrik_van_Minderhout,_in_Rou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4725"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F6EAF5" w14:textId="0753FC96" w:rsidR="00747543" w:rsidRDefault="00747543" w:rsidP="00747543">
      <w:pPr>
        <w:pStyle w:val="aa"/>
        <w:spacing w:line="480" w:lineRule="auto"/>
        <w:jc w:val="both"/>
        <w:rPr>
          <w:rFonts w:ascii="Arial" w:eastAsia="MS Gothic" w:hAnsi="Arial" w:cs="Arial"/>
          <w:b/>
          <w:i/>
          <w:color w:val="000000" w:themeColor="text1"/>
          <w:sz w:val="24"/>
          <w:szCs w:val="24"/>
          <w:lang w:eastAsia="ja-JP"/>
        </w:rPr>
      </w:pPr>
    </w:p>
    <w:p w14:paraId="58D44342" w14:textId="77777777" w:rsidR="00747543" w:rsidRDefault="00747543" w:rsidP="00747543">
      <w:pPr>
        <w:pStyle w:val="aa"/>
        <w:spacing w:line="480" w:lineRule="auto"/>
        <w:jc w:val="both"/>
        <w:rPr>
          <w:rFonts w:ascii="Arial" w:eastAsia="MS Gothic" w:hAnsi="Arial" w:cs="Arial"/>
          <w:b/>
          <w:i/>
          <w:color w:val="000000" w:themeColor="text1"/>
          <w:sz w:val="24"/>
          <w:szCs w:val="24"/>
          <w:lang w:eastAsia="ja-JP"/>
        </w:rPr>
      </w:pPr>
    </w:p>
    <w:p w14:paraId="62252034" w14:textId="77777777" w:rsidR="00747543" w:rsidRDefault="00747543" w:rsidP="00747543">
      <w:pPr>
        <w:pStyle w:val="aa"/>
        <w:spacing w:line="480" w:lineRule="auto"/>
        <w:jc w:val="both"/>
        <w:rPr>
          <w:rFonts w:ascii="Arial" w:eastAsia="MS Gothic" w:hAnsi="Arial" w:cs="Arial"/>
          <w:b/>
          <w:i/>
          <w:color w:val="000000" w:themeColor="text1"/>
          <w:sz w:val="24"/>
          <w:szCs w:val="24"/>
          <w:lang w:eastAsia="ja-JP"/>
        </w:rPr>
      </w:pPr>
    </w:p>
    <w:p w14:paraId="455153F1" w14:textId="77777777" w:rsidR="00747543" w:rsidRDefault="00747543" w:rsidP="00747543">
      <w:pPr>
        <w:pStyle w:val="aa"/>
        <w:spacing w:line="480" w:lineRule="auto"/>
        <w:jc w:val="both"/>
        <w:rPr>
          <w:rFonts w:ascii="Arial" w:eastAsia="MS Gothic" w:hAnsi="Arial" w:cs="Arial"/>
          <w:b/>
          <w:i/>
          <w:color w:val="000000" w:themeColor="text1"/>
          <w:sz w:val="24"/>
          <w:szCs w:val="24"/>
          <w:lang w:eastAsia="ja-JP"/>
        </w:rPr>
      </w:pPr>
    </w:p>
    <w:p w14:paraId="5C0E115A" w14:textId="77777777" w:rsidR="00747543" w:rsidRPr="00BD46A5" w:rsidRDefault="00747543" w:rsidP="00BD46A5">
      <w:pPr>
        <w:pStyle w:val="af"/>
        <w:rPr>
          <w:rFonts w:ascii="Arial" w:hAnsi="Arial" w:cs="Arial"/>
          <w:lang w:eastAsia="ja-JP"/>
        </w:rPr>
      </w:pPr>
    </w:p>
    <w:p w14:paraId="381D3327" w14:textId="77777777" w:rsidR="00BD46A5" w:rsidRPr="00BD46A5" w:rsidRDefault="00BD46A5" w:rsidP="00BD46A5">
      <w:pPr>
        <w:pStyle w:val="af"/>
        <w:rPr>
          <w:rFonts w:ascii="Arial" w:hAnsi="Arial" w:cs="Arial"/>
          <w:b/>
          <w:i/>
          <w:sz w:val="20"/>
          <w:szCs w:val="20"/>
          <w:lang w:eastAsia="ja-JP"/>
        </w:rPr>
      </w:pPr>
    </w:p>
    <w:p w14:paraId="537C4678" w14:textId="2FB623E9" w:rsidR="00623931" w:rsidRPr="00BD46A5" w:rsidRDefault="00623931" w:rsidP="00BD46A5">
      <w:pPr>
        <w:pStyle w:val="af"/>
        <w:rPr>
          <w:rFonts w:ascii="Arial" w:hAnsi="Arial" w:cs="Arial"/>
          <w:b/>
          <w:i/>
          <w:sz w:val="20"/>
          <w:szCs w:val="20"/>
          <w:lang w:eastAsia="ja-JP"/>
        </w:rPr>
      </w:pPr>
      <w:r w:rsidRPr="00BD46A5">
        <w:rPr>
          <w:rFonts w:ascii="Arial" w:hAnsi="Arial" w:cs="Arial"/>
          <w:b/>
          <w:i/>
          <w:sz w:val="20"/>
          <w:szCs w:val="20"/>
          <w:lang w:eastAsia="ja-JP"/>
        </w:rPr>
        <w:t>Hendrik van Minderhaut</w:t>
      </w:r>
      <w:r w:rsidR="00037373" w:rsidRPr="00BD46A5">
        <w:rPr>
          <w:rFonts w:ascii="Arial" w:hAnsi="Arial" w:cs="Arial"/>
          <w:b/>
          <w:i/>
          <w:sz w:val="20"/>
          <w:szCs w:val="20"/>
          <w:lang w:eastAsia="ja-JP"/>
        </w:rPr>
        <w:t xml:space="preserve"> “Avropanın qaçırılması”</w:t>
      </w:r>
      <w:r w:rsidR="0082479B" w:rsidRPr="00BD46A5">
        <w:rPr>
          <w:rFonts w:ascii="Arial" w:hAnsi="Arial" w:cs="Arial"/>
          <w:b/>
          <w:i/>
          <w:sz w:val="20"/>
          <w:szCs w:val="20"/>
          <w:lang w:eastAsia="ja-JP"/>
        </w:rPr>
        <w:t xml:space="preserve"> </w:t>
      </w:r>
      <w:r w:rsidR="00037373" w:rsidRPr="00BD46A5">
        <w:rPr>
          <w:rFonts w:ascii="Arial" w:hAnsi="Arial" w:cs="Arial"/>
          <w:b/>
          <w:i/>
          <w:sz w:val="20"/>
          <w:szCs w:val="20"/>
          <w:lang w:eastAsia="ja-JP"/>
        </w:rPr>
        <w:t>/1680-cı il</w:t>
      </w:r>
    </w:p>
    <w:p w14:paraId="7A6D5863" w14:textId="77777777" w:rsidR="00BD46A5" w:rsidRDefault="00BD46A5" w:rsidP="00BD46A5">
      <w:pPr>
        <w:pStyle w:val="af"/>
        <w:rPr>
          <w:rFonts w:ascii="Arial" w:hAnsi="Arial" w:cs="Arial"/>
          <w:sz w:val="20"/>
          <w:szCs w:val="20"/>
          <w:lang w:eastAsia="ja-JP"/>
        </w:rPr>
      </w:pPr>
    </w:p>
    <w:p w14:paraId="4FE4B5BD" w14:textId="77777777" w:rsidR="00BD46A5" w:rsidRDefault="00BD46A5" w:rsidP="00BD46A5">
      <w:pPr>
        <w:pStyle w:val="af"/>
        <w:rPr>
          <w:rFonts w:ascii="Arial" w:hAnsi="Arial" w:cs="Arial"/>
          <w:sz w:val="20"/>
          <w:szCs w:val="20"/>
          <w:lang w:eastAsia="ja-JP"/>
        </w:rPr>
      </w:pPr>
    </w:p>
    <w:p w14:paraId="141D0388" w14:textId="77777777" w:rsidR="00BD46A5" w:rsidRPr="00BD46A5" w:rsidRDefault="00BD46A5" w:rsidP="00BD46A5">
      <w:pPr>
        <w:pStyle w:val="af"/>
        <w:rPr>
          <w:rFonts w:ascii="Arial" w:hAnsi="Arial" w:cs="Arial"/>
          <w:sz w:val="20"/>
          <w:szCs w:val="20"/>
          <w:lang w:eastAsia="ja-JP"/>
        </w:rPr>
      </w:pPr>
    </w:p>
    <w:p w14:paraId="0DA8EAFA" w14:textId="19B4ECD9" w:rsidR="007576F1" w:rsidRPr="00747543" w:rsidRDefault="00813D13" w:rsidP="00747543">
      <w:pPr>
        <w:spacing w:line="360" w:lineRule="auto"/>
        <w:ind w:firstLine="360"/>
        <w:jc w:val="both"/>
        <w:rPr>
          <w:rFonts w:ascii="Arial" w:eastAsia="MS Gothic" w:hAnsi="Arial" w:cs="Arial"/>
          <w:color w:val="000000" w:themeColor="text1"/>
          <w:sz w:val="24"/>
          <w:szCs w:val="24"/>
          <w:lang w:eastAsia="ja-JP"/>
        </w:rPr>
      </w:pPr>
      <w:r>
        <w:rPr>
          <w:rFonts w:ascii="Arial" w:eastAsia="MS Gothic" w:hAnsi="Arial" w:cs="Arial"/>
          <w:color w:val="000000" w:themeColor="text1"/>
          <w:sz w:val="24"/>
          <w:szCs w:val="24"/>
          <w:lang w:eastAsia="ja-JP"/>
        </w:rPr>
        <w:t xml:space="preserve">    </w:t>
      </w:r>
      <w:r w:rsidR="007576F1" w:rsidRPr="00747543">
        <w:rPr>
          <w:rFonts w:ascii="Arial" w:eastAsia="MS Gothic" w:hAnsi="Arial" w:cs="Arial"/>
          <w:color w:val="000000" w:themeColor="text1"/>
          <w:sz w:val="24"/>
          <w:szCs w:val="24"/>
          <w:lang w:eastAsia="ja-JP"/>
        </w:rPr>
        <w:t>K</w:t>
      </w:r>
      <w:r w:rsidR="00037373" w:rsidRPr="00747543">
        <w:rPr>
          <w:rFonts w:ascii="Arial" w:eastAsia="MS Gothic" w:hAnsi="Arial" w:cs="Arial"/>
          <w:color w:val="000000" w:themeColor="text1"/>
          <w:sz w:val="24"/>
          <w:szCs w:val="24"/>
          <w:lang w:eastAsia="ja-JP"/>
        </w:rPr>
        <w:t>lassik mənzərə səhnəsinin mərkəzinə əlavə edilən kiçik bir mifoloji səhnə təsvir olunmuşdur. Ovidin “Metamorfoz” əsərində qeyd etdiyinə görə Yupiter aşıq olduğu ş</w:t>
      </w:r>
      <w:r w:rsidR="0082479B">
        <w:rPr>
          <w:rFonts w:ascii="Arial" w:eastAsia="MS Gothic" w:hAnsi="Arial" w:cs="Arial"/>
          <w:color w:val="000000" w:themeColor="text1"/>
          <w:sz w:val="24"/>
          <w:szCs w:val="24"/>
          <w:lang w:eastAsia="ja-JP"/>
        </w:rPr>
        <w:t>a</w:t>
      </w:r>
      <w:r w:rsidR="00037373" w:rsidRPr="00747543">
        <w:rPr>
          <w:rFonts w:ascii="Arial" w:eastAsia="MS Gothic" w:hAnsi="Arial" w:cs="Arial"/>
          <w:color w:val="000000" w:themeColor="text1"/>
          <w:sz w:val="24"/>
          <w:szCs w:val="24"/>
          <w:lang w:eastAsia="ja-JP"/>
        </w:rPr>
        <w:t>hzadə Avropanı qaçırmaq üçün ağ buğa cildinə girir. Bu, ideal və sakit dəniz mənzərəsi səhnəsində mifol</w:t>
      </w:r>
      <w:r w:rsidR="00DF609F">
        <w:rPr>
          <w:rFonts w:ascii="Arial" w:eastAsia="MS Gothic" w:hAnsi="Arial" w:cs="Arial"/>
          <w:color w:val="000000" w:themeColor="text1"/>
          <w:sz w:val="24"/>
          <w:szCs w:val="24"/>
          <w:lang w:eastAsia="ja-JP"/>
        </w:rPr>
        <w:t>o</w:t>
      </w:r>
      <w:r w:rsidR="00037373" w:rsidRPr="00747543">
        <w:rPr>
          <w:rFonts w:ascii="Arial" w:eastAsia="MS Gothic" w:hAnsi="Arial" w:cs="Arial"/>
          <w:color w:val="000000" w:themeColor="text1"/>
          <w:sz w:val="24"/>
          <w:szCs w:val="24"/>
          <w:lang w:eastAsia="ja-JP"/>
        </w:rPr>
        <w:t>ji təsvirə ayrılmış hissə çox kiçikdir. (Güman edilir ki, sonradan rənglənərək bəzi hissələri gizlədilmişdir.)</w:t>
      </w:r>
      <w:r w:rsidR="00A719D3" w:rsidRPr="00747543">
        <w:rPr>
          <w:rFonts w:ascii="Arial" w:eastAsia="MS Gothic" w:hAnsi="Arial" w:cs="Arial"/>
          <w:color w:val="000000" w:themeColor="text1"/>
          <w:sz w:val="24"/>
          <w:szCs w:val="24"/>
          <w:lang w:eastAsia="ja-JP"/>
        </w:rPr>
        <w:t xml:space="preserve"> Bu səhnə yumşaq və zərif işığa bürünmüş statik və balanslaşdırılmış kompozisiyanın ən dinamik təsviridir. Bir-birini təqib edən formalar dinamikanın əsas qaynağıdır. Dioqanallar və jestlərdən ibarət ifadəli kompozisiyanın izləyici baxışını soldan sağa doğru aparır. Uçuşan pərdələr, buğanın</w:t>
      </w:r>
      <w:r w:rsidR="00D20B23" w:rsidRPr="00747543">
        <w:rPr>
          <w:rFonts w:ascii="Arial" w:eastAsia="MS Gothic" w:hAnsi="Arial" w:cs="Arial"/>
          <w:color w:val="000000" w:themeColor="text1"/>
          <w:sz w:val="24"/>
          <w:szCs w:val="24"/>
          <w:lang w:eastAsia="ja-JP"/>
        </w:rPr>
        <w:t xml:space="preserve"> sıçrayışı və s. </w:t>
      </w:r>
      <w:r w:rsidR="007576F1" w:rsidRPr="00747543">
        <w:rPr>
          <w:rFonts w:ascii="Arial" w:eastAsia="MS Gothic" w:hAnsi="Arial" w:cs="Arial"/>
          <w:color w:val="000000" w:themeColor="text1"/>
          <w:sz w:val="24"/>
          <w:szCs w:val="24"/>
          <w:lang w:eastAsia="ja-JP"/>
        </w:rPr>
        <w:t>rəssam burada müxtəlif hərəkət növlərini cəmləşdirir. Bu dinamik mənzərənin təmkinli əks-sədaları, bayraqları dalğalanan, yelkənli gəmilərin hərəkətində də ətrafda gəzişən və səmada uçuşan quşların fiqurlarında öz əksini tapmışdir.</w:t>
      </w:r>
      <w:r w:rsidR="003A31FB" w:rsidRPr="00747543">
        <w:rPr>
          <w:rFonts w:ascii="Arial" w:eastAsia="MS Gothic" w:hAnsi="Arial" w:cs="Arial"/>
          <w:color w:val="000000" w:themeColor="text1"/>
          <w:sz w:val="24"/>
          <w:szCs w:val="24"/>
          <w:lang w:eastAsia="ja-JP"/>
        </w:rPr>
        <w:t xml:space="preserve"> Burada ciddi və statik qalan elementlər memarlıq nümunəsi və bitki örtüyüdür. </w:t>
      </w:r>
    </w:p>
    <w:p w14:paraId="244B3E5B" w14:textId="77777777" w:rsidR="003A31FB" w:rsidRPr="004B1324" w:rsidRDefault="003A31FB" w:rsidP="00747543">
      <w:pPr>
        <w:pStyle w:val="aa"/>
        <w:spacing w:line="360" w:lineRule="auto"/>
        <w:jc w:val="both"/>
        <w:rPr>
          <w:rFonts w:ascii="Arial" w:eastAsia="MS Gothic" w:hAnsi="Arial" w:cs="Arial"/>
          <w:color w:val="000000" w:themeColor="text1"/>
          <w:sz w:val="24"/>
          <w:szCs w:val="24"/>
          <w:lang w:eastAsia="ja-JP"/>
        </w:rPr>
      </w:pPr>
    </w:p>
    <w:p w14:paraId="75A3F21C" w14:textId="77777777" w:rsidR="003A31FB" w:rsidRPr="004B1324" w:rsidRDefault="003A31FB" w:rsidP="00747543">
      <w:pPr>
        <w:pStyle w:val="aa"/>
        <w:numPr>
          <w:ilvl w:val="0"/>
          <w:numId w:val="1"/>
        </w:numPr>
        <w:spacing w:line="360" w:lineRule="auto"/>
        <w:jc w:val="both"/>
        <w:rPr>
          <w:rFonts w:ascii="Arial" w:eastAsia="MS Gothic" w:hAnsi="Arial" w:cs="Arial"/>
          <w:color w:val="000000" w:themeColor="text1"/>
          <w:sz w:val="24"/>
          <w:szCs w:val="24"/>
          <w:lang w:eastAsia="ja-JP"/>
        </w:rPr>
      </w:pPr>
      <w:r w:rsidRPr="004B1324">
        <w:rPr>
          <w:rFonts w:ascii="Arial" w:eastAsia="MS Gothic" w:hAnsi="Arial" w:cs="Arial"/>
          <w:b/>
          <w:color w:val="000000" w:themeColor="text1"/>
          <w:sz w:val="24"/>
          <w:szCs w:val="24"/>
          <w:lang w:eastAsia="ja-JP"/>
        </w:rPr>
        <w:t>Ruhani fiqurlarda hərəkət;</w:t>
      </w:r>
    </w:p>
    <w:p w14:paraId="2D8C2032" w14:textId="73EB9EFB" w:rsidR="003A31FB" w:rsidRPr="00747543" w:rsidRDefault="00BD6B27" w:rsidP="00BD6B27">
      <w:pPr>
        <w:spacing w:line="360" w:lineRule="auto"/>
        <w:ind w:firstLine="360"/>
        <w:jc w:val="both"/>
        <w:rPr>
          <w:rFonts w:ascii="Arial" w:eastAsia="MS Gothic" w:hAnsi="Arial" w:cs="Arial"/>
          <w:color w:val="000000" w:themeColor="text1"/>
          <w:sz w:val="24"/>
          <w:szCs w:val="24"/>
          <w:lang w:eastAsia="ja-JP"/>
        </w:rPr>
      </w:pPr>
      <w:r>
        <w:rPr>
          <w:rFonts w:ascii="Arial" w:eastAsia="MS Gothic" w:hAnsi="Arial" w:cs="Arial"/>
          <w:color w:val="000000" w:themeColor="text1"/>
          <w:sz w:val="24"/>
          <w:szCs w:val="24"/>
          <w:lang w:eastAsia="ja-JP"/>
        </w:rPr>
        <w:t xml:space="preserve"> </w:t>
      </w:r>
      <w:r w:rsidR="003A31FB" w:rsidRPr="00747543">
        <w:rPr>
          <w:rFonts w:ascii="Arial" w:eastAsia="MS Gothic" w:hAnsi="Arial" w:cs="Arial"/>
          <w:color w:val="000000" w:themeColor="text1"/>
          <w:sz w:val="24"/>
          <w:szCs w:val="24"/>
          <w:lang w:eastAsia="ja-JP"/>
        </w:rPr>
        <w:t xml:space="preserve">Bədənin jestləri, pozaları, xarici hərəkətləri təqdim etməyə imkan verir. Müxtəlif psixoloji vəziyyətləri, zehni durumları hərəkət ilə ifadə etmək isə tamam ayrı məqsəd daşıyır. </w:t>
      </w:r>
      <w:r w:rsidR="00B75435" w:rsidRPr="00747543">
        <w:rPr>
          <w:rFonts w:ascii="Arial" w:eastAsia="MS Gothic" w:hAnsi="Arial" w:cs="Arial"/>
          <w:color w:val="000000" w:themeColor="text1"/>
          <w:sz w:val="24"/>
          <w:szCs w:val="24"/>
          <w:lang w:eastAsia="ja-JP"/>
        </w:rPr>
        <w:t>Renesans dövründən bəri rəsm əsərlərinin bütün əsilliyi, monumentallığı teatral və poetik ifadəsinin zənginliyi ilə təsdiqlənir. Bədən ilə ruh mövhumunun qoşa ifadəsi və ek</w:t>
      </w:r>
      <w:r w:rsidR="008E4D44">
        <w:rPr>
          <w:rFonts w:ascii="Arial" w:eastAsia="MS Gothic" w:hAnsi="Arial" w:cs="Arial"/>
          <w:color w:val="000000" w:themeColor="text1"/>
          <w:sz w:val="24"/>
          <w:szCs w:val="24"/>
          <w:lang w:eastAsia="ja-JP"/>
        </w:rPr>
        <w:t>s</w:t>
      </w:r>
      <w:r w:rsidR="00B75435" w:rsidRPr="00747543">
        <w:rPr>
          <w:rFonts w:ascii="Arial" w:eastAsia="MS Gothic" w:hAnsi="Arial" w:cs="Arial"/>
          <w:color w:val="000000" w:themeColor="text1"/>
          <w:sz w:val="24"/>
          <w:szCs w:val="24"/>
          <w:lang w:eastAsia="ja-JP"/>
        </w:rPr>
        <w:t>pressiya ilə mövcudluğunu təsdiqləməsi tarixi janrda işləyən rəssamların formalaşmasının əsasını təşkil edirdi. Rəssam Çarlz Le Brun özünün “Ehtirasları təsvir etmə</w:t>
      </w:r>
      <w:r w:rsidR="00FD107A" w:rsidRPr="00747543">
        <w:rPr>
          <w:rFonts w:ascii="Arial" w:eastAsia="MS Gothic" w:hAnsi="Arial" w:cs="Arial"/>
          <w:color w:val="000000" w:themeColor="text1"/>
          <w:sz w:val="24"/>
          <w:szCs w:val="24"/>
          <w:lang w:eastAsia="ja-JP"/>
        </w:rPr>
        <w:t xml:space="preserve">k </w:t>
      </w:r>
      <w:r w:rsidR="00B75435" w:rsidRPr="00747543">
        <w:rPr>
          <w:rFonts w:ascii="Arial" w:eastAsia="MS Gothic" w:hAnsi="Arial" w:cs="Arial"/>
          <w:color w:val="000000" w:themeColor="text1"/>
          <w:sz w:val="24"/>
          <w:szCs w:val="24"/>
          <w:lang w:eastAsia="ja-JP"/>
        </w:rPr>
        <w:t>metodu”</w:t>
      </w:r>
      <w:r w:rsidR="00A34A22" w:rsidRPr="00747543">
        <w:rPr>
          <w:rFonts w:ascii="Arial" w:eastAsia="MS Gothic" w:hAnsi="Arial" w:cs="Arial"/>
          <w:color w:val="000000" w:themeColor="text1"/>
          <w:sz w:val="24"/>
          <w:szCs w:val="24"/>
          <w:lang w:eastAsia="ja-JP"/>
        </w:rPr>
        <w:t xml:space="preserve"> </w:t>
      </w:r>
      <w:r w:rsidR="00FD107A" w:rsidRPr="00747543">
        <w:rPr>
          <w:rFonts w:ascii="Arial" w:eastAsia="MS Gothic" w:hAnsi="Arial" w:cs="Arial"/>
          <w:color w:val="000000" w:themeColor="text1"/>
          <w:sz w:val="24"/>
          <w:szCs w:val="24"/>
          <w:lang w:eastAsia="ja-JP"/>
        </w:rPr>
        <w:t xml:space="preserve">əsərində akademik çərçivədə dəqiq şəkildə izah olunmuşdur. </w:t>
      </w:r>
    </w:p>
    <w:p w14:paraId="73BBFA19" w14:textId="313EEDBC" w:rsidR="008B03CE" w:rsidRPr="004B1324" w:rsidRDefault="00BD46A5" w:rsidP="008B03CE">
      <w:pPr>
        <w:pStyle w:val="aa"/>
        <w:spacing w:line="360" w:lineRule="auto"/>
        <w:ind w:left="360"/>
        <w:rPr>
          <w:rFonts w:ascii="Arial" w:eastAsia="MS Gothic" w:hAnsi="Arial" w:cs="Arial"/>
          <w:color w:val="000000" w:themeColor="text1"/>
          <w:sz w:val="24"/>
          <w:szCs w:val="24"/>
          <w:lang w:eastAsia="ja-JP"/>
        </w:rPr>
      </w:pPr>
      <w:r w:rsidRPr="004B1324">
        <w:rPr>
          <w:rFonts w:ascii="Arial" w:hAnsi="Arial" w:cs="Arial"/>
          <w:noProof/>
          <w:sz w:val="24"/>
          <w:szCs w:val="24"/>
          <w:lang w:val="en-US"/>
        </w:rPr>
        <w:drawing>
          <wp:anchor distT="0" distB="0" distL="114300" distR="114300" simplePos="0" relativeHeight="251660288" behindDoc="0" locked="0" layoutInCell="1" allowOverlap="1" wp14:anchorId="66442BB6" wp14:editId="56330429">
            <wp:simplePos x="0" y="0"/>
            <wp:positionH relativeFrom="column">
              <wp:posOffset>37465</wp:posOffset>
            </wp:positionH>
            <wp:positionV relativeFrom="paragraph">
              <wp:posOffset>94615</wp:posOffset>
            </wp:positionV>
            <wp:extent cx="2450465" cy="3438525"/>
            <wp:effectExtent l="0" t="0" r="6985" b="9525"/>
            <wp:wrapSquare wrapText="bothSides"/>
            <wp:docPr id="5" name="Рисунок 5" descr="C:\Users\ADRQ\Pictures\translate\65ef524b2abf202019bfece4761e32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Q\Pictures\translate\65ef524b2abf202019bfece4761e32b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0465" cy="343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03CE" w:rsidRPr="004B1324">
        <w:rPr>
          <w:rFonts w:ascii="Arial" w:eastAsia="MS Gothic" w:hAnsi="Arial" w:cs="Arial"/>
          <w:color w:val="000000" w:themeColor="text1"/>
          <w:sz w:val="24"/>
          <w:szCs w:val="24"/>
          <w:lang w:eastAsia="ja-JP"/>
        </w:rPr>
        <w:t xml:space="preserve"> </w:t>
      </w:r>
    </w:p>
    <w:p w14:paraId="23B4D947" w14:textId="77777777" w:rsidR="00747543" w:rsidRDefault="00747543" w:rsidP="008B03CE">
      <w:pPr>
        <w:pStyle w:val="aa"/>
        <w:spacing w:line="480" w:lineRule="auto"/>
        <w:ind w:left="360"/>
        <w:rPr>
          <w:rFonts w:ascii="Arial" w:eastAsia="MS Gothic" w:hAnsi="Arial" w:cs="Arial"/>
          <w:b/>
          <w:i/>
          <w:color w:val="000000" w:themeColor="text1"/>
          <w:sz w:val="20"/>
          <w:szCs w:val="20"/>
          <w:lang w:eastAsia="ja-JP"/>
        </w:rPr>
      </w:pPr>
    </w:p>
    <w:p w14:paraId="6C002CCA" w14:textId="77777777" w:rsidR="00747543" w:rsidRDefault="00747543" w:rsidP="008B03CE">
      <w:pPr>
        <w:pStyle w:val="aa"/>
        <w:spacing w:line="480" w:lineRule="auto"/>
        <w:ind w:left="360"/>
        <w:rPr>
          <w:rFonts w:ascii="Arial" w:eastAsia="MS Gothic" w:hAnsi="Arial" w:cs="Arial"/>
          <w:b/>
          <w:i/>
          <w:color w:val="000000" w:themeColor="text1"/>
          <w:sz w:val="20"/>
          <w:szCs w:val="20"/>
          <w:lang w:eastAsia="ja-JP"/>
        </w:rPr>
      </w:pPr>
    </w:p>
    <w:p w14:paraId="5DC343D5" w14:textId="77777777" w:rsidR="00747543" w:rsidRDefault="00747543" w:rsidP="008B03CE">
      <w:pPr>
        <w:pStyle w:val="aa"/>
        <w:spacing w:line="480" w:lineRule="auto"/>
        <w:ind w:left="360"/>
        <w:rPr>
          <w:rFonts w:ascii="Arial" w:eastAsia="MS Gothic" w:hAnsi="Arial" w:cs="Arial"/>
          <w:b/>
          <w:i/>
          <w:color w:val="000000" w:themeColor="text1"/>
          <w:sz w:val="20"/>
          <w:szCs w:val="20"/>
          <w:lang w:eastAsia="ja-JP"/>
        </w:rPr>
      </w:pPr>
    </w:p>
    <w:p w14:paraId="270E255C" w14:textId="77777777" w:rsidR="00747543" w:rsidRDefault="00747543" w:rsidP="008B03CE">
      <w:pPr>
        <w:pStyle w:val="aa"/>
        <w:spacing w:line="480" w:lineRule="auto"/>
        <w:ind w:left="360"/>
        <w:rPr>
          <w:rFonts w:ascii="Arial" w:eastAsia="MS Gothic" w:hAnsi="Arial" w:cs="Arial"/>
          <w:b/>
          <w:i/>
          <w:color w:val="000000" w:themeColor="text1"/>
          <w:sz w:val="20"/>
          <w:szCs w:val="20"/>
          <w:lang w:eastAsia="ja-JP"/>
        </w:rPr>
      </w:pPr>
    </w:p>
    <w:p w14:paraId="64BC123C" w14:textId="77777777" w:rsidR="00747543" w:rsidRDefault="00747543" w:rsidP="008B03CE">
      <w:pPr>
        <w:pStyle w:val="aa"/>
        <w:spacing w:line="480" w:lineRule="auto"/>
        <w:ind w:left="360"/>
        <w:rPr>
          <w:rFonts w:ascii="Arial" w:eastAsia="MS Gothic" w:hAnsi="Arial" w:cs="Arial"/>
          <w:b/>
          <w:i/>
          <w:color w:val="000000" w:themeColor="text1"/>
          <w:sz w:val="20"/>
          <w:szCs w:val="20"/>
          <w:lang w:eastAsia="ja-JP"/>
        </w:rPr>
      </w:pPr>
    </w:p>
    <w:p w14:paraId="1E148382" w14:textId="77777777" w:rsidR="00747543" w:rsidRDefault="00747543" w:rsidP="008B03CE">
      <w:pPr>
        <w:pStyle w:val="aa"/>
        <w:spacing w:line="480" w:lineRule="auto"/>
        <w:ind w:left="360"/>
        <w:rPr>
          <w:rFonts w:ascii="Arial" w:eastAsia="MS Gothic" w:hAnsi="Arial" w:cs="Arial"/>
          <w:b/>
          <w:i/>
          <w:color w:val="000000" w:themeColor="text1"/>
          <w:sz w:val="20"/>
          <w:szCs w:val="20"/>
          <w:lang w:eastAsia="ja-JP"/>
        </w:rPr>
      </w:pPr>
    </w:p>
    <w:p w14:paraId="1405C16F" w14:textId="77777777" w:rsidR="00747543" w:rsidRDefault="00747543" w:rsidP="008B03CE">
      <w:pPr>
        <w:pStyle w:val="aa"/>
        <w:spacing w:line="480" w:lineRule="auto"/>
        <w:ind w:left="360"/>
        <w:rPr>
          <w:rFonts w:ascii="Arial" w:eastAsia="MS Gothic" w:hAnsi="Arial" w:cs="Arial"/>
          <w:b/>
          <w:i/>
          <w:color w:val="000000" w:themeColor="text1"/>
          <w:sz w:val="20"/>
          <w:szCs w:val="20"/>
          <w:lang w:eastAsia="ja-JP"/>
        </w:rPr>
      </w:pPr>
    </w:p>
    <w:p w14:paraId="6B0B4C75" w14:textId="77777777" w:rsidR="008E4D44" w:rsidRPr="00BD46A5" w:rsidRDefault="008E4D44" w:rsidP="00BD46A5">
      <w:pPr>
        <w:pStyle w:val="af"/>
        <w:rPr>
          <w:rFonts w:ascii="Arial" w:hAnsi="Arial" w:cs="Arial"/>
          <w:b/>
          <w:i/>
          <w:sz w:val="20"/>
          <w:szCs w:val="20"/>
          <w:lang w:eastAsia="ja-JP"/>
        </w:rPr>
      </w:pPr>
    </w:p>
    <w:p w14:paraId="08D00A7D" w14:textId="77777777" w:rsidR="00BD46A5" w:rsidRDefault="00BD46A5" w:rsidP="00BD46A5">
      <w:pPr>
        <w:pStyle w:val="af"/>
        <w:rPr>
          <w:rFonts w:ascii="Arial" w:hAnsi="Arial" w:cs="Arial"/>
          <w:b/>
          <w:i/>
          <w:sz w:val="20"/>
          <w:szCs w:val="20"/>
          <w:lang w:eastAsia="ja-JP"/>
        </w:rPr>
      </w:pPr>
    </w:p>
    <w:p w14:paraId="7E3381F1" w14:textId="77777777" w:rsidR="00BD46A5" w:rsidRDefault="00BD46A5" w:rsidP="00BD46A5">
      <w:pPr>
        <w:pStyle w:val="af"/>
        <w:rPr>
          <w:rFonts w:ascii="Arial" w:hAnsi="Arial" w:cs="Arial"/>
          <w:b/>
          <w:i/>
          <w:sz w:val="20"/>
          <w:szCs w:val="20"/>
          <w:lang w:eastAsia="ja-JP"/>
        </w:rPr>
      </w:pPr>
    </w:p>
    <w:p w14:paraId="190CEDB8" w14:textId="77777777" w:rsidR="00BD46A5" w:rsidRDefault="00BD46A5" w:rsidP="00BD46A5">
      <w:pPr>
        <w:pStyle w:val="af"/>
        <w:rPr>
          <w:rFonts w:ascii="Arial" w:hAnsi="Arial" w:cs="Arial"/>
          <w:b/>
          <w:i/>
          <w:sz w:val="20"/>
          <w:szCs w:val="20"/>
          <w:lang w:eastAsia="ja-JP"/>
        </w:rPr>
      </w:pPr>
    </w:p>
    <w:p w14:paraId="48F1176F" w14:textId="77777777" w:rsidR="00747543" w:rsidRPr="00BD46A5" w:rsidRDefault="008B03CE" w:rsidP="00BD46A5">
      <w:pPr>
        <w:pStyle w:val="af"/>
        <w:rPr>
          <w:rFonts w:ascii="Arial" w:hAnsi="Arial" w:cs="Arial"/>
          <w:b/>
          <w:i/>
          <w:sz w:val="20"/>
          <w:szCs w:val="20"/>
          <w:lang w:eastAsia="ja-JP"/>
        </w:rPr>
      </w:pPr>
      <w:r w:rsidRPr="00BD46A5">
        <w:rPr>
          <w:rFonts w:ascii="Arial" w:hAnsi="Arial" w:cs="Arial"/>
          <w:b/>
          <w:i/>
          <w:sz w:val="20"/>
          <w:szCs w:val="20"/>
          <w:lang w:eastAsia="ja-JP"/>
        </w:rPr>
        <w:t xml:space="preserve">Jan Batist Kornel </w:t>
      </w:r>
      <w:r w:rsidR="00E83650" w:rsidRPr="00BD46A5">
        <w:rPr>
          <w:rFonts w:ascii="Arial" w:hAnsi="Arial" w:cs="Arial"/>
          <w:b/>
          <w:i/>
          <w:sz w:val="20"/>
          <w:szCs w:val="20"/>
          <w:lang w:eastAsia="ja-JP"/>
        </w:rPr>
        <w:t>“Lazarın yenidən dirilməsi”</w:t>
      </w:r>
    </w:p>
    <w:p w14:paraId="4FB474F8" w14:textId="621C6C63" w:rsidR="00747543" w:rsidRPr="00BD46A5" w:rsidRDefault="00E83650" w:rsidP="00BD46A5">
      <w:pPr>
        <w:pStyle w:val="af"/>
        <w:rPr>
          <w:rFonts w:ascii="Arial" w:hAnsi="Arial" w:cs="Arial"/>
          <w:b/>
          <w:i/>
          <w:sz w:val="20"/>
          <w:szCs w:val="20"/>
          <w:lang w:eastAsia="ja-JP"/>
        </w:rPr>
      </w:pPr>
      <w:r w:rsidRPr="00BD46A5">
        <w:rPr>
          <w:rFonts w:ascii="Arial" w:hAnsi="Arial" w:cs="Arial"/>
          <w:b/>
          <w:i/>
          <w:sz w:val="20"/>
          <w:szCs w:val="20"/>
          <w:lang w:eastAsia="ja-JP"/>
        </w:rPr>
        <w:t>1690</w:t>
      </w:r>
      <w:r w:rsidR="00664B60" w:rsidRPr="00BD46A5">
        <w:rPr>
          <w:rFonts w:ascii="Arial" w:hAnsi="Arial" w:cs="Arial"/>
          <w:b/>
          <w:i/>
          <w:sz w:val="20"/>
          <w:szCs w:val="20"/>
          <w:lang w:eastAsia="ja-JP"/>
        </w:rPr>
        <w:t>-cı il</w:t>
      </w:r>
    </w:p>
    <w:p w14:paraId="58F83E69" w14:textId="77777777" w:rsidR="00747543" w:rsidRPr="004B1324" w:rsidRDefault="00747543" w:rsidP="008B03CE">
      <w:pPr>
        <w:pStyle w:val="aa"/>
        <w:spacing w:line="480" w:lineRule="auto"/>
        <w:ind w:left="360"/>
        <w:rPr>
          <w:rFonts w:ascii="Arial" w:eastAsia="MS Gothic" w:hAnsi="Arial" w:cs="Arial"/>
          <w:b/>
          <w:i/>
          <w:color w:val="000000" w:themeColor="text1"/>
          <w:sz w:val="24"/>
          <w:szCs w:val="24"/>
          <w:lang w:eastAsia="ja-JP"/>
        </w:rPr>
      </w:pPr>
    </w:p>
    <w:p w14:paraId="17F597C0" w14:textId="5F1CCB0A" w:rsidR="00E83650" w:rsidRPr="004B1324" w:rsidRDefault="008E4D44" w:rsidP="00747543">
      <w:pPr>
        <w:pStyle w:val="aa"/>
        <w:spacing w:line="360" w:lineRule="auto"/>
        <w:ind w:left="360" w:firstLine="360"/>
        <w:jc w:val="both"/>
        <w:rPr>
          <w:rFonts w:ascii="Arial" w:eastAsia="MS Gothic" w:hAnsi="Arial" w:cs="Arial"/>
          <w:color w:val="000000" w:themeColor="text1"/>
          <w:sz w:val="24"/>
          <w:szCs w:val="24"/>
          <w:lang w:eastAsia="ja-JP"/>
        </w:rPr>
      </w:pPr>
      <w:r>
        <w:rPr>
          <w:rFonts w:ascii="Arial" w:eastAsia="MS Gothic" w:hAnsi="Arial" w:cs="Arial"/>
          <w:color w:val="000000" w:themeColor="text1"/>
          <w:sz w:val="24"/>
          <w:szCs w:val="24"/>
          <w:lang w:eastAsia="ja-JP"/>
        </w:rPr>
        <w:t xml:space="preserve">      </w:t>
      </w:r>
      <w:r w:rsidR="00E83650" w:rsidRPr="004B1324">
        <w:rPr>
          <w:rFonts w:ascii="Arial" w:eastAsia="MS Gothic" w:hAnsi="Arial" w:cs="Arial"/>
          <w:color w:val="000000" w:themeColor="text1"/>
          <w:sz w:val="24"/>
          <w:szCs w:val="24"/>
          <w:lang w:eastAsia="ja-JP"/>
        </w:rPr>
        <w:t xml:space="preserve">XVII əsrin sonları Fransiz sənətinin barokko istiqamətlərini bu kompozisiyada görmək mümkündür. Burada Məsihin yer üzündəki ən mühüm möcüzələrindən birini - dostu Lazarın dirilməsinin təsvirini görürük. </w:t>
      </w:r>
      <w:r w:rsidR="005311C3" w:rsidRPr="004B1324">
        <w:rPr>
          <w:rFonts w:ascii="Arial" w:eastAsia="MS Gothic" w:hAnsi="Arial" w:cs="Arial"/>
          <w:color w:val="000000" w:themeColor="text1"/>
          <w:sz w:val="24"/>
          <w:szCs w:val="24"/>
          <w:lang w:eastAsia="ja-JP"/>
        </w:rPr>
        <w:t>Fərqli duyğular personajların qəzəbli üz ifadələri və ittiham olunan fiqurlarınn jestləri ilə zənginləşdirilib. Kompozisiyanın gərginliyi, təzadlı işığın kömə</w:t>
      </w:r>
      <w:r w:rsidR="00DA7F81">
        <w:rPr>
          <w:rFonts w:ascii="Arial" w:eastAsia="MS Gothic" w:hAnsi="Arial" w:cs="Arial"/>
          <w:color w:val="000000" w:themeColor="text1"/>
          <w:sz w:val="24"/>
          <w:szCs w:val="24"/>
          <w:lang w:eastAsia="ja-JP"/>
        </w:rPr>
        <w:t>y</w:t>
      </w:r>
      <w:r w:rsidR="005311C3" w:rsidRPr="004B1324">
        <w:rPr>
          <w:rFonts w:ascii="Arial" w:eastAsia="MS Gothic" w:hAnsi="Arial" w:cs="Arial"/>
          <w:color w:val="000000" w:themeColor="text1"/>
          <w:sz w:val="24"/>
          <w:szCs w:val="24"/>
          <w:lang w:eastAsia="ja-JP"/>
        </w:rPr>
        <w:t xml:space="preserve">ilə dinamik vurğulanan teatrallığa qarışaraq əsərin bədii gücünü artırır. </w:t>
      </w:r>
    </w:p>
    <w:p w14:paraId="43CB610A" w14:textId="77777777" w:rsidR="005311C3" w:rsidRDefault="005311C3" w:rsidP="00E83650">
      <w:pPr>
        <w:pStyle w:val="aa"/>
        <w:spacing w:line="360" w:lineRule="auto"/>
        <w:ind w:left="360"/>
        <w:rPr>
          <w:rFonts w:ascii="Arial" w:eastAsia="MS Gothic" w:hAnsi="Arial" w:cs="Arial"/>
          <w:color w:val="000000" w:themeColor="text1"/>
          <w:sz w:val="24"/>
          <w:szCs w:val="24"/>
          <w:lang w:eastAsia="ja-JP"/>
        </w:rPr>
      </w:pPr>
    </w:p>
    <w:p w14:paraId="1CBD3FC6" w14:textId="77777777" w:rsidR="00747543" w:rsidRDefault="00747543" w:rsidP="00E83650">
      <w:pPr>
        <w:pStyle w:val="aa"/>
        <w:spacing w:line="360" w:lineRule="auto"/>
        <w:ind w:left="360"/>
        <w:rPr>
          <w:rFonts w:ascii="Arial" w:eastAsia="MS Gothic" w:hAnsi="Arial" w:cs="Arial"/>
          <w:color w:val="000000" w:themeColor="text1"/>
          <w:sz w:val="24"/>
          <w:szCs w:val="24"/>
          <w:lang w:eastAsia="ja-JP"/>
        </w:rPr>
      </w:pPr>
    </w:p>
    <w:p w14:paraId="302F1FF3" w14:textId="77777777" w:rsidR="00BD46A5" w:rsidRDefault="00BD46A5" w:rsidP="00E83650">
      <w:pPr>
        <w:pStyle w:val="aa"/>
        <w:spacing w:line="360" w:lineRule="auto"/>
        <w:ind w:left="360"/>
        <w:rPr>
          <w:rFonts w:ascii="Arial" w:eastAsia="MS Gothic" w:hAnsi="Arial" w:cs="Arial"/>
          <w:color w:val="000000" w:themeColor="text1"/>
          <w:sz w:val="24"/>
          <w:szCs w:val="24"/>
          <w:lang w:eastAsia="ja-JP"/>
        </w:rPr>
      </w:pPr>
    </w:p>
    <w:p w14:paraId="23443F1C" w14:textId="77777777" w:rsidR="00747543" w:rsidRPr="004B1324" w:rsidRDefault="00747543" w:rsidP="00E83650">
      <w:pPr>
        <w:pStyle w:val="aa"/>
        <w:spacing w:line="360" w:lineRule="auto"/>
        <w:ind w:left="360"/>
        <w:rPr>
          <w:rFonts w:ascii="Arial" w:eastAsia="MS Gothic" w:hAnsi="Arial" w:cs="Arial"/>
          <w:color w:val="000000" w:themeColor="text1"/>
          <w:sz w:val="24"/>
          <w:szCs w:val="24"/>
          <w:lang w:eastAsia="ja-JP"/>
        </w:rPr>
      </w:pPr>
    </w:p>
    <w:p w14:paraId="6C5690A0" w14:textId="77777777" w:rsidR="005311C3" w:rsidRPr="004B1324" w:rsidRDefault="005311C3" w:rsidP="005311C3">
      <w:pPr>
        <w:pStyle w:val="aa"/>
        <w:spacing w:line="240" w:lineRule="auto"/>
        <w:ind w:left="360"/>
        <w:rPr>
          <w:rFonts w:ascii="Arial" w:eastAsia="MS Gothic" w:hAnsi="Arial" w:cs="Arial"/>
          <w:color w:val="000000" w:themeColor="text1"/>
          <w:sz w:val="24"/>
          <w:szCs w:val="24"/>
          <w:lang w:eastAsia="ja-JP"/>
        </w:rPr>
      </w:pPr>
    </w:p>
    <w:p w14:paraId="4FF73BB7" w14:textId="77777777" w:rsidR="005311C3" w:rsidRPr="004B1324" w:rsidRDefault="005311C3" w:rsidP="005311C3">
      <w:pPr>
        <w:pStyle w:val="aa"/>
        <w:spacing w:line="240" w:lineRule="auto"/>
        <w:ind w:left="360"/>
        <w:jc w:val="center"/>
        <w:rPr>
          <w:rFonts w:ascii="Arial" w:eastAsia="MS Gothic" w:hAnsi="Arial" w:cs="Arial"/>
          <w:b/>
          <w:i/>
          <w:color w:val="000000" w:themeColor="text1"/>
          <w:sz w:val="24"/>
          <w:szCs w:val="24"/>
          <w:u w:val="single"/>
          <w:lang w:eastAsia="ja-JP"/>
        </w:rPr>
      </w:pPr>
      <w:r w:rsidRPr="004B1324">
        <w:rPr>
          <w:rFonts w:ascii="Arial" w:eastAsia="MS Gothic" w:hAnsi="Arial" w:cs="Arial"/>
          <w:b/>
          <w:i/>
          <w:color w:val="000000" w:themeColor="text1"/>
          <w:sz w:val="24"/>
          <w:szCs w:val="24"/>
          <w:u w:val="single"/>
          <w:lang w:eastAsia="ja-JP"/>
        </w:rPr>
        <w:t>Kinetik üsullar</w:t>
      </w:r>
    </w:p>
    <w:p w14:paraId="5ABAC368" w14:textId="77777777" w:rsidR="005311C3" w:rsidRPr="004B1324" w:rsidRDefault="005311C3" w:rsidP="005311C3">
      <w:pPr>
        <w:pStyle w:val="aa"/>
        <w:spacing w:line="240" w:lineRule="auto"/>
        <w:ind w:left="360"/>
        <w:jc w:val="center"/>
        <w:rPr>
          <w:rFonts w:ascii="Arial" w:eastAsia="MS Gothic" w:hAnsi="Arial" w:cs="Arial"/>
          <w:b/>
          <w:i/>
          <w:color w:val="000000" w:themeColor="text1"/>
          <w:sz w:val="24"/>
          <w:szCs w:val="24"/>
          <w:u w:val="single"/>
          <w:lang w:eastAsia="ja-JP"/>
        </w:rPr>
      </w:pPr>
      <w:r w:rsidRPr="004B1324">
        <w:rPr>
          <w:rFonts w:ascii="Arial" w:eastAsia="MS Gothic" w:hAnsi="Arial" w:cs="Arial"/>
          <w:b/>
          <w:i/>
          <w:color w:val="000000" w:themeColor="text1"/>
          <w:sz w:val="24"/>
          <w:szCs w:val="24"/>
          <w:u w:val="single"/>
          <w:lang w:eastAsia="ja-JP"/>
        </w:rPr>
        <w:t>_______________________________________________</w:t>
      </w:r>
    </w:p>
    <w:p w14:paraId="49E74426" w14:textId="77777777" w:rsidR="00CD63B9" w:rsidRPr="004B1324" w:rsidRDefault="007D51B5" w:rsidP="00DA7F81">
      <w:pPr>
        <w:spacing w:line="360" w:lineRule="auto"/>
        <w:ind w:firstLine="360"/>
        <w:rPr>
          <w:rFonts w:ascii="Arial" w:eastAsia="MS Gothic" w:hAnsi="Arial" w:cs="Arial"/>
          <w:color w:val="000000" w:themeColor="text1"/>
          <w:sz w:val="24"/>
          <w:szCs w:val="24"/>
          <w:lang w:eastAsia="ja-JP"/>
        </w:rPr>
      </w:pPr>
      <w:r w:rsidRPr="004B1324">
        <w:rPr>
          <w:rFonts w:ascii="Arial" w:eastAsia="MS Gothic" w:hAnsi="Arial" w:cs="Arial"/>
          <w:color w:val="000000" w:themeColor="text1"/>
          <w:sz w:val="24"/>
          <w:szCs w:val="24"/>
          <w:lang w:eastAsia="ja-JP"/>
        </w:rPr>
        <w:t>Hərəkət,</w:t>
      </w:r>
      <w:r w:rsidR="004E0DCB" w:rsidRPr="004B1324">
        <w:rPr>
          <w:rFonts w:ascii="Arial" w:eastAsia="MS Gothic" w:hAnsi="Arial" w:cs="Arial"/>
          <w:color w:val="000000" w:themeColor="text1"/>
          <w:sz w:val="24"/>
          <w:szCs w:val="24"/>
          <w:lang w:eastAsia="ja-JP"/>
        </w:rPr>
        <w:t xml:space="preserve"> kinetik anlayışları olan müxtəlif plastik vasitələrlə vizual olaraq təkmilləşdirə və gücləndirə bilər.</w:t>
      </w:r>
    </w:p>
    <w:p w14:paraId="23E156EA" w14:textId="0538A9EC" w:rsidR="00747543" w:rsidRDefault="004E0DCB" w:rsidP="00747543">
      <w:pPr>
        <w:pStyle w:val="aa"/>
        <w:numPr>
          <w:ilvl w:val="0"/>
          <w:numId w:val="2"/>
        </w:numPr>
        <w:spacing w:line="360" w:lineRule="auto"/>
        <w:rPr>
          <w:rFonts w:ascii="Arial" w:eastAsia="MS Gothic" w:hAnsi="Arial" w:cs="Arial"/>
          <w:b/>
          <w:color w:val="000000" w:themeColor="text1"/>
          <w:sz w:val="24"/>
          <w:szCs w:val="24"/>
          <w:lang w:eastAsia="ja-JP"/>
        </w:rPr>
      </w:pPr>
      <w:r w:rsidRPr="004B1324">
        <w:rPr>
          <w:rFonts w:ascii="Arial" w:eastAsia="MS Gothic" w:hAnsi="Arial" w:cs="Arial"/>
          <w:b/>
          <w:color w:val="000000" w:themeColor="text1"/>
          <w:sz w:val="24"/>
          <w:szCs w:val="24"/>
          <w:lang w:eastAsia="ja-JP"/>
        </w:rPr>
        <w:t>Eyni münasibətlərin təkrarlanması</w:t>
      </w:r>
    </w:p>
    <w:p w14:paraId="33147E04" w14:textId="7EF2EE40" w:rsidR="009E2288" w:rsidRPr="000E7929" w:rsidRDefault="00747543" w:rsidP="000E7929">
      <w:pPr>
        <w:spacing w:line="360" w:lineRule="auto"/>
        <w:ind w:left="360"/>
        <w:rPr>
          <w:rFonts w:ascii="Arial" w:eastAsia="MS Gothic" w:hAnsi="Arial" w:cs="Arial"/>
          <w:b/>
          <w:color w:val="000000" w:themeColor="text1"/>
          <w:sz w:val="24"/>
          <w:szCs w:val="24"/>
          <w:lang w:eastAsia="ja-JP"/>
        </w:rPr>
      </w:pPr>
      <w:r w:rsidRPr="004B1324">
        <w:rPr>
          <w:noProof/>
          <w:lang w:val="en-US"/>
        </w:rPr>
        <w:drawing>
          <wp:anchor distT="0" distB="0" distL="114300" distR="114300" simplePos="0" relativeHeight="251661312" behindDoc="1" locked="0" layoutInCell="1" allowOverlap="1" wp14:anchorId="2E42050B" wp14:editId="218F7B98">
            <wp:simplePos x="0" y="0"/>
            <wp:positionH relativeFrom="column">
              <wp:posOffset>-66675</wp:posOffset>
            </wp:positionH>
            <wp:positionV relativeFrom="paragraph">
              <wp:posOffset>74295</wp:posOffset>
            </wp:positionV>
            <wp:extent cx="6076950" cy="1765300"/>
            <wp:effectExtent l="0" t="0" r="0" b="6350"/>
            <wp:wrapTight wrapText="bothSides">
              <wp:wrapPolygon edited="0">
                <wp:start x="0" y="0"/>
                <wp:lineTo x="0" y="21445"/>
                <wp:lineTo x="21532" y="21445"/>
                <wp:lineTo x="21532" y="0"/>
                <wp:lineTo x="0" y="0"/>
              </wp:wrapPolygon>
            </wp:wrapTight>
            <wp:docPr id="6" name="Рисунок 6" descr="C:\Users\ADRQ\Pictures\translate\1200px-Francesco_Granacci_-_La_vestale_Tuc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Q\Pictures\translate\1200px-Francesco_Granacci_-_La_vestale_Tucci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2288" w:rsidRPr="000E7929">
        <w:rPr>
          <w:rFonts w:ascii="Arial" w:eastAsia="MS Gothic" w:hAnsi="Arial" w:cs="Arial"/>
          <w:b/>
          <w:i/>
          <w:color w:val="000000" w:themeColor="text1"/>
          <w:sz w:val="20"/>
          <w:szCs w:val="20"/>
          <w:lang w:eastAsia="ja-JP"/>
        </w:rPr>
        <w:t>Françesko Qranaççi “La Vestal Tuççia”/ XVI əsrin sonu</w:t>
      </w:r>
    </w:p>
    <w:p w14:paraId="34332C55" w14:textId="77777777" w:rsidR="009E2288" w:rsidRDefault="009E2288" w:rsidP="00747543">
      <w:pPr>
        <w:spacing w:line="240" w:lineRule="auto"/>
        <w:ind w:firstLine="720"/>
        <w:jc w:val="both"/>
        <w:rPr>
          <w:rFonts w:ascii="Arial" w:eastAsia="MS Gothic" w:hAnsi="Arial" w:cs="Arial"/>
          <w:color w:val="000000" w:themeColor="text1"/>
          <w:sz w:val="24"/>
          <w:szCs w:val="24"/>
          <w:lang w:eastAsia="ja-JP"/>
        </w:rPr>
      </w:pPr>
      <w:r w:rsidRPr="00747543">
        <w:rPr>
          <w:rFonts w:ascii="Arial" w:eastAsia="MS Gothic" w:hAnsi="Arial" w:cs="Arial"/>
          <w:color w:val="000000" w:themeColor="text1"/>
          <w:sz w:val="24"/>
          <w:szCs w:val="24"/>
          <w:lang w:eastAsia="ja-JP"/>
        </w:rPr>
        <w:t xml:space="preserve">Vestal Tuççia atəş ilahəsi Vestanın keşişidir. Nahaq yerə ittiham olunan və ölümlə hədələnən qadın, </w:t>
      </w:r>
      <w:r w:rsidR="006B7D65" w:rsidRPr="00747543">
        <w:rPr>
          <w:rFonts w:ascii="Arial" w:eastAsia="MS Gothic" w:hAnsi="Arial" w:cs="Arial"/>
          <w:color w:val="000000" w:themeColor="text1"/>
          <w:sz w:val="24"/>
          <w:szCs w:val="24"/>
          <w:lang w:eastAsia="ja-JP"/>
        </w:rPr>
        <w:t xml:space="preserve">özünü təmizə çıxarmaq üçün, ələkdə su daşıyaraq qeyri-mümkünü gerçəkləştirməyə çalışır. Bu səhnəyə sağdan sola doğru nəzər keçirmək lazımdır. Sütunların və uçuşan pərdələrin təkrar verilməsi kompozisiyada hərəkət hissini gücləndirmək üçündür. </w:t>
      </w:r>
    </w:p>
    <w:p w14:paraId="5F192259" w14:textId="77777777" w:rsidR="000E7929" w:rsidRPr="00747543" w:rsidRDefault="000E7929" w:rsidP="00747543">
      <w:pPr>
        <w:spacing w:line="240" w:lineRule="auto"/>
        <w:ind w:firstLine="720"/>
        <w:jc w:val="both"/>
        <w:rPr>
          <w:rFonts w:ascii="Arial" w:eastAsia="MS Gothic" w:hAnsi="Arial" w:cs="Arial"/>
          <w:color w:val="000000" w:themeColor="text1"/>
          <w:sz w:val="24"/>
          <w:szCs w:val="24"/>
          <w:lang w:eastAsia="ja-JP"/>
        </w:rPr>
      </w:pPr>
    </w:p>
    <w:p w14:paraId="2A387A4B" w14:textId="77777777" w:rsidR="009E2288" w:rsidRPr="004B1324" w:rsidRDefault="00964317" w:rsidP="009E2288">
      <w:pPr>
        <w:pStyle w:val="aa"/>
        <w:spacing w:line="240" w:lineRule="auto"/>
        <w:rPr>
          <w:rFonts w:ascii="Arial" w:eastAsia="MS Gothic" w:hAnsi="Arial" w:cs="Arial"/>
          <w:color w:val="000000" w:themeColor="text1"/>
          <w:sz w:val="24"/>
          <w:szCs w:val="24"/>
          <w:lang w:eastAsia="ja-JP"/>
        </w:rPr>
      </w:pPr>
      <w:r w:rsidRPr="004B1324">
        <w:rPr>
          <w:rFonts w:ascii="Arial" w:eastAsia="MS Gothic" w:hAnsi="Arial" w:cs="Arial"/>
          <w:noProof/>
          <w:color w:val="000000" w:themeColor="text1"/>
          <w:sz w:val="24"/>
          <w:szCs w:val="24"/>
          <w:lang w:val="en-US"/>
        </w:rPr>
        <w:drawing>
          <wp:inline distT="0" distB="0" distL="0" distR="0" wp14:anchorId="0459A189" wp14:editId="665ADF6F">
            <wp:extent cx="2838450" cy="2838450"/>
            <wp:effectExtent l="0" t="0" r="0" b="0"/>
            <wp:docPr id="7" name="Рисунок 7" descr="C:\Users\ADRQ\Pictures\translate\the-deer-hunt-1718-oil-on-canvas-alexandre-francois-despo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Q\Pictures\translate\the-deer-hunt-1718-oil-on-canvas-alexandre-francois-desport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1273" cy="2851273"/>
                    </a:xfrm>
                    <a:prstGeom prst="rect">
                      <a:avLst/>
                    </a:prstGeom>
                    <a:noFill/>
                    <a:ln>
                      <a:noFill/>
                    </a:ln>
                  </pic:spPr>
                </pic:pic>
              </a:graphicData>
            </a:graphic>
          </wp:inline>
        </w:drawing>
      </w:r>
    </w:p>
    <w:p w14:paraId="53B858AD" w14:textId="77777777" w:rsidR="00964317" w:rsidRPr="004B1324" w:rsidRDefault="00964317" w:rsidP="00964317">
      <w:pPr>
        <w:pStyle w:val="aa"/>
        <w:spacing w:line="240" w:lineRule="auto"/>
        <w:rPr>
          <w:rFonts w:ascii="Arial" w:eastAsia="MS Gothic" w:hAnsi="Arial" w:cs="Arial"/>
          <w:b/>
          <w:i/>
          <w:color w:val="000000" w:themeColor="text1"/>
          <w:sz w:val="24"/>
          <w:szCs w:val="24"/>
          <w:lang w:eastAsia="ja-JP"/>
        </w:rPr>
      </w:pPr>
    </w:p>
    <w:p w14:paraId="622EBEFC" w14:textId="77777777" w:rsidR="00964317" w:rsidRPr="000E7929" w:rsidRDefault="00964317" w:rsidP="00964317">
      <w:pPr>
        <w:pStyle w:val="aa"/>
        <w:spacing w:line="240" w:lineRule="auto"/>
        <w:rPr>
          <w:rFonts w:ascii="Arial" w:eastAsia="MS Gothic" w:hAnsi="Arial" w:cs="Arial"/>
          <w:b/>
          <w:i/>
          <w:color w:val="000000" w:themeColor="text1"/>
          <w:sz w:val="20"/>
          <w:szCs w:val="20"/>
          <w:lang w:eastAsia="ja-JP"/>
        </w:rPr>
      </w:pPr>
      <w:r w:rsidRPr="000E7929">
        <w:rPr>
          <w:rFonts w:ascii="Arial" w:eastAsia="MS Gothic" w:hAnsi="Arial" w:cs="Arial"/>
          <w:b/>
          <w:i/>
          <w:color w:val="000000" w:themeColor="text1"/>
          <w:sz w:val="20"/>
          <w:szCs w:val="20"/>
          <w:lang w:eastAsia="ja-JP"/>
        </w:rPr>
        <w:t>Aleksandr-Fransua Deport “Maral ovu”/1718</w:t>
      </w:r>
      <w:r w:rsidR="00664B60" w:rsidRPr="000E7929">
        <w:rPr>
          <w:rFonts w:ascii="Arial" w:eastAsia="MS Gothic" w:hAnsi="Arial" w:cs="Arial"/>
          <w:b/>
          <w:i/>
          <w:color w:val="000000" w:themeColor="text1"/>
          <w:sz w:val="20"/>
          <w:szCs w:val="20"/>
          <w:lang w:eastAsia="ja-JP"/>
        </w:rPr>
        <w:t>-ci il</w:t>
      </w:r>
    </w:p>
    <w:p w14:paraId="3661B718" w14:textId="77777777" w:rsidR="002626AF" w:rsidRPr="004B1324" w:rsidRDefault="002626AF" w:rsidP="009E2288">
      <w:pPr>
        <w:pStyle w:val="aa"/>
        <w:spacing w:line="240" w:lineRule="auto"/>
        <w:rPr>
          <w:rFonts w:ascii="Arial" w:eastAsia="MS Gothic" w:hAnsi="Arial" w:cs="Arial"/>
          <w:color w:val="000000" w:themeColor="text1"/>
          <w:sz w:val="24"/>
          <w:szCs w:val="24"/>
          <w:lang w:eastAsia="ja-JP"/>
        </w:rPr>
      </w:pPr>
    </w:p>
    <w:p w14:paraId="5DB9DC9F" w14:textId="77777777" w:rsidR="00964317" w:rsidRPr="004B1324" w:rsidRDefault="00964317" w:rsidP="009E2288">
      <w:pPr>
        <w:pStyle w:val="aa"/>
        <w:spacing w:line="240" w:lineRule="auto"/>
        <w:rPr>
          <w:rFonts w:ascii="Arial" w:eastAsia="MS Gothic" w:hAnsi="Arial" w:cs="Arial"/>
          <w:color w:val="000000" w:themeColor="text1"/>
          <w:sz w:val="24"/>
          <w:szCs w:val="24"/>
          <w:lang w:eastAsia="ja-JP"/>
        </w:rPr>
      </w:pPr>
    </w:p>
    <w:p w14:paraId="3E51B5D9" w14:textId="77777777" w:rsidR="00964317" w:rsidRPr="004B1324" w:rsidRDefault="00964317" w:rsidP="009E2288">
      <w:pPr>
        <w:pStyle w:val="aa"/>
        <w:spacing w:line="240" w:lineRule="auto"/>
        <w:rPr>
          <w:rFonts w:ascii="Arial" w:eastAsia="MS Gothic" w:hAnsi="Arial" w:cs="Arial"/>
          <w:color w:val="000000" w:themeColor="text1"/>
          <w:sz w:val="24"/>
          <w:szCs w:val="24"/>
          <w:lang w:eastAsia="ja-JP"/>
        </w:rPr>
      </w:pPr>
    </w:p>
    <w:p w14:paraId="5FBA29DC" w14:textId="77777777" w:rsidR="00964317" w:rsidRPr="004B1324" w:rsidRDefault="00964317" w:rsidP="009E2288">
      <w:pPr>
        <w:pStyle w:val="aa"/>
        <w:spacing w:line="240" w:lineRule="auto"/>
        <w:rPr>
          <w:rFonts w:ascii="Arial" w:eastAsia="MS Gothic" w:hAnsi="Arial" w:cs="Arial"/>
          <w:color w:val="000000" w:themeColor="text1"/>
          <w:sz w:val="24"/>
          <w:szCs w:val="24"/>
          <w:lang w:eastAsia="ja-JP"/>
        </w:rPr>
      </w:pPr>
    </w:p>
    <w:p w14:paraId="03E4C992" w14:textId="77777777" w:rsidR="00964317" w:rsidRPr="004B1324" w:rsidRDefault="00964317" w:rsidP="009E2288">
      <w:pPr>
        <w:pStyle w:val="aa"/>
        <w:spacing w:line="240" w:lineRule="auto"/>
        <w:rPr>
          <w:rFonts w:ascii="Arial" w:eastAsia="MS Gothic" w:hAnsi="Arial" w:cs="Arial"/>
          <w:color w:val="000000" w:themeColor="text1"/>
          <w:sz w:val="24"/>
          <w:szCs w:val="24"/>
          <w:lang w:eastAsia="ja-JP"/>
        </w:rPr>
      </w:pPr>
    </w:p>
    <w:p w14:paraId="7B15A80C" w14:textId="77777777" w:rsidR="00964317" w:rsidRPr="004B1324" w:rsidRDefault="00964317" w:rsidP="009E2288">
      <w:pPr>
        <w:pStyle w:val="aa"/>
        <w:spacing w:line="240" w:lineRule="auto"/>
        <w:rPr>
          <w:rFonts w:ascii="Arial" w:eastAsia="MS Gothic" w:hAnsi="Arial" w:cs="Arial"/>
          <w:color w:val="000000" w:themeColor="text1"/>
          <w:sz w:val="24"/>
          <w:szCs w:val="24"/>
          <w:lang w:eastAsia="ja-JP"/>
        </w:rPr>
      </w:pPr>
    </w:p>
    <w:p w14:paraId="08DCD58A" w14:textId="77777777" w:rsidR="00964317" w:rsidRPr="004B1324" w:rsidRDefault="00964317" w:rsidP="000E7929">
      <w:pPr>
        <w:pStyle w:val="aa"/>
        <w:spacing w:line="240" w:lineRule="auto"/>
        <w:jc w:val="both"/>
        <w:rPr>
          <w:rFonts w:ascii="Arial" w:eastAsia="MS Gothic" w:hAnsi="Arial" w:cs="Arial"/>
          <w:color w:val="000000" w:themeColor="text1"/>
          <w:sz w:val="24"/>
          <w:szCs w:val="24"/>
          <w:lang w:eastAsia="ja-JP"/>
        </w:rPr>
      </w:pPr>
    </w:p>
    <w:p w14:paraId="1AF8C84E" w14:textId="77777777" w:rsidR="00964317" w:rsidRPr="000E7929" w:rsidRDefault="00964317" w:rsidP="000E7929">
      <w:pPr>
        <w:spacing w:line="240" w:lineRule="auto"/>
        <w:ind w:firstLine="360"/>
        <w:jc w:val="both"/>
        <w:rPr>
          <w:rFonts w:ascii="Arial" w:eastAsia="MS Gothic" w:hAnsi="Arial" w:cs="Arial"/>
          <w:color w:val="000000" w:themeColor="text1"/>
          <w:sz w:val="24"/>
          <w:szCs w:val="24"/>
          <w:lang w:eastAsia="ja-JP"/>
        </w:rPr>
      </w:pPr>
      <w:r w:rsidRPr="000E7929">
        <w:rPr>
          <w:rFonts w:ascii="Arial" w:eastAsia="MS Gothic" w:hAnsi="Arial" w:cs="Arial"/>
          <w:color w:val="000000" w:themeColor="text1"/>
          <w:sz w:val="24"/>
          <w:szCs w:val="24"/>
          <w:lang w:eastAsia="ja-JP"/>
        </w:rPr>
        <w:t>İtlərin və maralların havada sıçrayan fiqurları sanki komiks personajlarını xatırladır. Getdikcə yüksələn diaqonal kompozisiya bu səhnəni</w:t>
      </w:r>
      <w:r w:rsidR="00C44703" w:rsidRPr="000E7929">
        <w:rPr>
          <w:rFonts w:ascii="Arial" w:eastAsia="MS Gothic" w:hAnsi="Arial" w:cs="Arial"/>
          <w:color w:val="000000" w:themeColor="text1"/>
          <w:sz w:val="24"/>
          <w:szCs w:val="24"/>
          <w:lang w:eastAsia="ja-JP"/>
        </w:rPr>
        <w:t xml:space="preserve">n gərginliyini vurğulayır. </w:t>
      </w:r>
    </w:p>
    <w:p w14:paraId="55292284" w14:textId="77777777" w:rsidR="00C44703" w:rsidRPr="004B1324" w:rsidRDefault="00C44703" w:rsidP="009E2288">
      <w:pPr>
        <w:pStyle w:val="aa"/>
        <w:spacing w:line="240" w:lineRule="auto"/>
        <w:rPr>
          <w:rFonts w:ascii="Arial" w:eastAsia="MS Gothic" w:hAnsi="Arial" w:cs="Arial"/>
          <w:color w:val="000000" w:themeColor="text1"/>
          <w:sz w:val="24"/>
          <w:szCs w:val="24"/>
          <w:lang w:eastAsia="ja-JP"/>
        </w:rPr>
      </w:pPr>
    </w:p>
    <w:p w14:paraId="261DF50D" w14:textId="77777777" w:rsidR="002401F6" w:rsidRPr="004B1324" w:rsidRDefault="002401F6" w:rsidP="002401F6">
      <w:pPr>
        <w:pStyle w:val="aa"/>
        <w:numPr>
          <w:ilvl w:val="0"/>
          <w:numId w:val="2"/>
        </w:numPr>
        <w:spacing w:line="240" w:lineRule="auto"/>
        <w:rPr>
          <w:rFonts w:ascii="Arial" w:eastAsia="MS Gothic" w:hAnsi="Arial" w:cs="Arial"/>
          <w:b/>
          <w:color w:val="000000" w:themeColor="text1"/>
          <w:sz w:val="24"/>
          <w:szCs w:val="24"/>
          <w:lang w:eastAsia="ja-JP"/>
        </w:rPr>
      </w:pPr>
      <w:r w:rsidRPr="004B1324">
        <w:rPr>
          <w:rFonts w:ascii="Arial" w:eastAsia="MS Gothic" w:hAnsi="Arial" w:cs="Arial"/>
          <w:b/>
          <w:color w:val="000000" w:themeColor="text1"/>
          <w:sz w:val="24"/>
          <w:szCs w:val="24"/>
          <w:lang w:eastAsia="ja-JP"/>
        </w:rPr>
        <w:t>Kompozisiyada dinamika;</w:t>
      </w:r>
    </w:p>
    <w:p w14:paraId="664EB80E" w14:textId="2E11518B" w:rsidR="002401F6" w:rsidRPr="004B1324" w:rsidRDefault="006D0981" w:rsidP="002401F6">
      <w:pPr>
        <w:pStyle w:val="aa"/>
        <w:spacing w:line="240" w:lineRule="auto"/>
        <w:rPr>
          <w:rFonts w:ascii="Arial" w:eastAsia="MS Gothic" w:hAnsi="Arial" w:cs="Arial"/>
          <w:b/>
          <w:color w:val="000000" w:themeColor="text1"/>
          <w:sz w:val="24"/>
          <w:szCs w:val="24"/>
          <w:lang w:eastAsia="ja-JP"/>
        </w:rPr>
      </w:pPr>
      <w:r w:rsidRPr="006D0981">
        <w:rPr>
          <w:rFonts w:ascii="Arial" w:eastAsia="MS Gothic" w:hAnsi="Arial" w:cs="Arial"/>
          <w:noProof/>
          <w:color w:val="000000"/>
          <w:sz w:val="24"/>
          <w:szCs w:val="24"/>
          <w:lang w:val="en-US"/>
        </w:rPr>
        <w:drawing>
          <wp:anchor distT="0" distB="0" distL="114300" distR="114300" simplePos="0" relativeHeight="251663360" behindDoc="0" locked="0" layoutInCell="1" allowOverlap="1" wp14:anchorId="00B3411C" wp14:editId="5C3EAEB7">
            <wp:simplePos x="0" y="0"/>
            <wp:positionH relativeFrom="column">
              <wp:posOffset>3328670</wp:posOffset>
            </wp:positionH>
            <wp:positionV relativeFrom="paragraph">
              <wp:posOffset>278130</wp:posOffset>
            </wp:positionV>
            <wp:extent cx="2138045" cy="3076575"/>
            <wp:effectExtent l="0" t="0" r="0" b="9525"/>
            <wp:wrapTopAndBottom/>
            <wp:docPr id="20" name="Рисунок 20" descr="C:\Users\ADRQ\Pictures\translate\218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Q\Pictures\translate\2187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8045"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1324">
        <w:rPr>
          <w:noProof/>
          <w:lang w:val="en-US"/>
        </w:rPr>
        <w:drawing>
          <wp:anchor distT="0" distB="0" distL="114300" distR="114300" simplePos="0" relativeHeight="251662336" behindDoc="0" locked="0" layoutInCell="1" allowOverlap="1" wp14:anchorId="6EE7F00A" wp14:editId="4713A317">
            <wp:simplePos x="0" y="0"/>
            <wp:positionH relativeFrom="column">
              <wp:posOffset>247650</wp:posOffset>
            </wp:positionH>
            <wp:positionV relativeFrom="paragraph">
              <wp:posOffset>278130</wp:posOffset>
            </wp:positionV>
            <wp:extent cx="2454910" cy="3077210"/>
            <wp:effectExtent l="0" t="0" r="2540" b="8890"/>
            <wp:wrapTopAndBottom/>
            <wp:docPr id="8" name="Рисунок 8" descr="C:\Users\ADRQ\Pictures\translate\La_justice_de_Tra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Q\Pictures\translate\La_justice_de_Traja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4910" cy="3077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5752D" w14:textId="77777777" w:rsidR="0077342E" w:rsidRDefault="006D0981" w:rsidP="0077342E">
      <w:pPr>
        <w:spacing w:line="240" w:lineRule="auto"/>
        <w:rPr>
          <w:rFonts w:ascii="Arial" w:eastAsia="MS Gothic" w:hAnsi="Arial" w:cs="Arial"/>
          <w:b/>
          <w:i/>
          <w:color w:val="000000" w:themeColor="text1"/>
          <w:sz w:val="20"/>
          <w:szCs w:val="20"/>
          <w:lang w:eastAsia="ja-JP"/>
        </w:rPr>
      </w:pPr>
      <w:r>
        <w:rPr>
          <w:rFonts w:ascii="Arial" w:eastAsia="MS Gothic" w:hAnsi="Arial" w:cs="Arial"/>
          <w:b/>
          <w:i/>
          <w:color w:val="000000" w:themeColor="text1"/>
          <w:sz w:val="20"/>
          <w:szCs w:val="20"/>
          <w:lang w:eastAsia="ja-JP"/>
        </w:rPr>
        <w:t xml:space="preserve">   </w:t>
      </w:r>
    </w:p>
    <w:p w14:paraId="75A540AF" w14:textId="0FBAEEF6" w:rsidR="0077342E" w:rsidRDefault="00E95EB8" w:rsidP="00E95EB8">
      <w:pPr>
        <w:spacing w:line="240" w:lineRule="auto"/>
        <w:rPr>
          <w:rFonts w:ascii="Arial" w:eastAsia="MS Gothic" w:hAnsi="Arial" w:cs="Arial"/>
          <w:b/>
          <w:i/>
          <w:color w:val="000000" w:themeColor="text1"/>
          <w:sz w:val="20"/>
          <w:szCs w:val="20"/>
          <w:lang w:eastAsia="ja-JP"/>
        </w:rPr>
      </w:pPr>
      <w:r>
        <w:rPr>
          <w:rFonts w:ascii="Arial" w:eastAsia="MS Gothic" w:hAnsi="Arial" w:cs="Arial"/>
          <w:b/>
          <w:i/>
          <w:color w:val="000000" w:themeColor="text1"/>
          <w:sz w:val="20"/>
          <w:szCs w:val="20"/>
          <w:lang w:eastAsia="ja-JP"/>
        </w:rPr>
        <w:t xml:space="preserve">           </w:t>
      </w:r>
      <w:r w:rsidR="006D0981">
        <w:rPr>
          <w:rFonts w:ascii="Arial" w:eastAsia="MS Gothic" w:hAnsi="Arial" w:cs="Arial"/>
          <w:b/>
          <w:i/>
          <w:color w:val="000000" w:themeColor="text1"/>
          <w:sz w:val="20"/>
          <w:szCs w:val="20"/>
          <w:lang w:eastAsia="ja-JP"/>
        </w:rPr>
        <w:t xml:space="preserve"> </w:t>
      </w:r>
      <w:r w:rsidR="0077342E" w:rsidRPr="0077342E">
        <w:rPr>
          <w:rFonts w:ascii="Arial" w:eastAsia="MS Gothic" w:hAnsi="Arial" w:cs="Arial"/>
          <w:b/>
          <w:i/>
          <w:color w:val="000000" w:themeColor="text1"/>
          <w:sz w:val="20"/>
          <w:szCs w:val="20"/>
          <w:lang w:eastAsia="ja-JP"/>
        </w:rPr>
        <w:t xml:space="preserve">Ejen Delakrua “Trayanın ədaləti” </w:t>
      </w:r>
      <w:r w:rsidR="0077342E">
        <w:rPr>
          <w:rFonts w:ascii="Arial" w:eastAsia="MS Gothic" w:hAnsi="Arial" w:cs="Arial"/>
          <w:b/>
          <w:i/>
          <w:color w:val="000000" w:themeColor="text1"/>
          <w:sz w:val="20"/>
          <w:szCs w:val="20"/>
          <w:lang w:eastAsia="ja-JP"/>
        </w:rPr>
        <w:t xml:space="preserve"> </w:t>
      </w:r>
      <w:r w:rsidR="0077342E">
        <w:rPr>
          <w:rFonts w:ascii="Arial" w:eastAsia="MS Gothic" w:hAnsi="Arial" w:cs="Arial"/>
          <w:b/>
          <w:i/>
          <w:color w:val="000000" w:themeColor="text1"/>
          <w:sz w:val="20"/>
          <w:szCs w:val="20"/>
          <w:lang w:eastAsia="ja-JP"/>
        </w:rPr>
        <w:tab/>
      </w:r>
      <w:r w:rsidR="0077342E">
        <w:rPr>
          <w:rFonts w:ascii="Arial" w:eastAsia="MS Gothic" w:hAnsi="Arial" w:cs="Arial"/>
          <w:b/>
          <w:i/>
          <w:color w:val="000000" w:themeColor="text1"/>
          <w:sz w:val="20"/>
          <w:szCs w:val="20"/>
          <w:lang w:eastAsia="ja-JP"/>
        </w:rPr>
        <w:tab/>
      </w:r>
      <w:r w:rsidR="0077342E">
        <w:rPr>
          <w:rFonts w:ascii="Arial" w:eastAsia="MS Gothic" w:hAnsi="Arial" w:cs="Arial"/>
          <w:b/>
          <w:i/>
          <w:color w:val="000000" w:themeColor="text1"/>
          <w:sz w:val="20"/>
          <w:szCs w:val="20"/>
          <w:lang w:eastAsia="ja-JP"/>
        </w:rPr>
        <w:tab/>
      </w:r>
      <w:r>
        <w:rPr>
          <w:rFonts w:ascii="Arial" w:eastAsia="MS Gothic" w:hAnsi="Arial" w:cs="Arial"/>
          <w:b/>
          <w:i/>
          <w:color w:val="000000" w:themeColor="text1"/>
          <w:sz w:val="20"/>
          <w:szCs w:val="20"/>
          <w:lang w:eastAsia="ja-JP"/>
        </w:rPr>
        <w:t xml:space="preserve">               </w:t>
      </w:r>
      <w:r w:rsidR="0077342E" w:rsidRPr="0077342E">
        <w:rPr>
          <w:rFonts w:ascii="Arial" w:eastAsia="MS Gothic" w:hAnsi="Arial" w:cs="Arial"/>
          <w:b/>
          <w:i/>
          <w:color w:val="000000" w:themeColor="text1"/>
          <w:sz w:val="20"/>
          <w:szCs w:val="20"/>
          <w:lang w:eastAsia="ja-JP"/>
        </w:rPr>
        <w:t xml:space="preserve">Jan-Batist-Anri Deşe </w:t>
      </w:r>
    </w:p>
    <w:p w14:paraId="2F4E97F3" w14:textId="70C7D4B1" w:rsidR="00E95EB8" w:rsidRDefault="00E95EB8" w:rsidP="00E95EB8">
      <w:pPr>
        <w:spacing w:line="240" w:lineRule="auto"/>
        <w:rPr>
          <w:rFonts w:ascii="Arial" w:eastAsia="MS Gothic" w:hAnsi="Arial" w:cs="Arial"/>
          <w:b/>
          <w:i/>
          <w:color w:val="000000" w:themeColor="text1"/>
          <w:sz w:val="20"/>
          <w:szCs w:val="20"/>
          <w:lang w:eastAsia="ja-JP"/>
        </w:rPr>
      </w:pPr>
      <w:r>
        <w:rPr>
          <w:rFonts w:ascii="Arial" w:eastAsia="MS Gothic" w:hAnsi="Arial" w:cs="Arial"/>
          <w:b/>
          <w:i/>
          <w:color w:val="000000" w:themeColor="text1"/>
          <w:sz w:val="20"/>
          <w:szCs w:val="20"/>
          <w:lang w:eastAsia="ja-JP"/>
        </w:rPr>
        <w:t xml:space="preserve">                     /</w:t>
      </w:r>
      <w:r w:rsidRPr="0077342E">
        <w:rPr>
          <w:rFonts w:ascii="Arial" w:eastAsia="MS Gothic" w:hAnsi="Arial" w:cs="Arial"/>
          <w:b/>
          <w:i/>
          <w:color w:val="000000" w:themeColor="text1"/>
          <w:sz w:val="20"/>
          <w:szCs w:val="20"/>
          <w:lang w:eastAsia="ja-JP"/>
        </w:rPr>
        <w:t>1840-cı il</w:t>
      </w:r>
      <w:r>
        <w:rPr>
          <w:rFonts w:ascii="Arial" w:eastAsia="MS Gothic" w:hAnsi="Arial" w:cs="Arial"/>
          <w:b/>
          <w:i/>
          <w:color w:val="000000" w:themeColor="text1"/>
          <w:sz w:val="20"/>
          <w:szCs w:val="20"/>
          <w:lang w:eastAsia="ja-JP"/>
        </w:rPr>
        <w:t xml:space="preserve">                                                        </w:t>
      </w:r>
      <w:r w:rsidRPr="0077342E">
        <w:rPr>
          <w:rFonts w:ascii="Arial" w:eastAsia="MS Gothic" w:hAnsi="Arial" w:cs="Arial"/>
          <w:b/>
          <w:i/>
          <w:color w:val="000000" w:themeColor="text1"/>
          <w:sz w:val="20"/>
          <w:szCs w:val="20"/>
          <w:lang w:eastAsia="ja-JP"/>
        </w:rPr>
        <w:t>“Müqəddəs Endryunun şəhadəti”/1758-ci il</w:t>
      </w:r>
    </w:p>
    <w:p w14:paraId="69AF5751" w14:textId="6C57D31C" w:rsidR="00E95EB8" w:rsidRPr="00FD7BD9" w:rsidRDefault="00E95EB8" w:rsidP="00E95EB8">
      <w:pPr>
        <w:spacing w:line="240" w:lineRule="auto"/>
        <w:rPr>
          <w:rFonts w:ascii="Arial" w:eastAsia="MS Gothic" w:hAnsi="Arial" w:cs="Arial"/>
          <w:b/>
          <w:i/>
          <w:color w:val="000000" w:themeColor="text1"/>
          <w:sz w:val="24"/>
          <w:szCs w:val="24"/>
          <w:lang w:eastAsia="ja-JP"/>
        </w:rPr>
      </w:pPr>
    </w:p>
    <w:p w14:paraId="6C9FC148" w14:textId="77777777" w:rsidR="00FD7BD9" w:rsidRDefault="003472A0" w:rsidP="00FD7BD9">
      <w:pPr>
        <w:pStyle w:val="af"/>
        <w:ind w:firstLine="720"/>
        <w:jc w:val="both"/>
        <w:rPr>
          <w:lang w:eastAsia="ja-JP"/>
        </w:rPr>
      </w:pPr>
      <w:r w:rsidRPr="00FD7BD9">
        <w:rPr>
          <w:rFonts w:ascii="Arial" w:hAnsi="Arial" w:cs="Arial"/>
          <w:sz w:val="24"/>
          <w:szCs w:val="24"/>
          <w:lang w:eastAsia="ja-JP"/>
        </w:rPr>
        <w:t xml:space="preserve">Delekrua bu mövzuya orijinal və güclü romantik şəkildə yanaşır. O, Dantenin İlahi Komediyasından götürülmüş </w:t>
      </w:r>
      <w:r w:rsidR="007B1785" w:rsidRPr="00FD7BD9">
        <w:rPr>
          <w:rFonts w:ascii="Arial" w:hAnsi="Arial" w:cs="Arial"/>
          <w:sz w:val="24"/>
          <w:szCs w:val="24"/>
          <w:lang w:eastAsia="ja-JP"/>
        </w:rPr>
        <w:t>bu epizodun mənəvi mənası ilə maraqlanmır. Daha teatral aura ilə əks olunmuş kompozisiyada ana öz övladının qatilində</w:t>
      </w:r>
      <w:r w:rsidR="00FD7BD9" w:rsidRPr="00FD7BD9">
        <w:rPr>
          <w:rFonts w:ascii="Arial" w:hAnsi="Arial" w:cs="Arial"/>
          <w:sz w:val="24"/>
          <w:szCs w:val="24"/>
          <w:lang w:eastAsia="ja-JP"/>
        </w:rPr>
        <w:t>n o</w:t>
      </w:r>
      <w:r w:rsidR="007B1785" w:rsidRPr="00FD7BD9">
        <w:rPr>
          <w:rFonts w:ascii="Arial" w:hAnsi="Arial" w:cs="Arial"/>
          <w:sz w:val="24"/>
          <w:szCs w:val="24"/>
          <w:lang w:eastAsia="ja-JP"/>
        </w:rPr>
        <w:t>ğlu üçün mərhəmət istəyir. Sütun və memarlıq elementləri təsvirin yeganə sabit qalan hissələridir. Onlardan başqa hər bir elemenet birlikdə qarışıqlıq və xaosu yaradır. Sənətkar dramatik gərginliyi plastik dil ilə ifadə edir. Rəssam bu effekti mürəkkəb dairələr və kontrast rənglər vasitəsilə gücləndirir</w:t>
      </w:r>
      <w:r w:rsidR="007B1785" w:rsidRPr="000E7929">
        <w:rPr>
          <w:lang w:eastAsia="ja-JP"/>
        </w:rPr>
        <w:t xml:space="preserve">. </w:t>
      </w:r>
    </w:p>
    <w:p w14:paraId="6AC271D2" w14:textId="47C6D6CD" w:rsidR="009A2FA3" w:rsidRPr="000E7929" w:rsidRDefault="009A2FA3" w:rsidP="00FD7BD9">
      <w:pPr>
        <w:spacing w:line="240" w:lineRule="auto"/>
        <w:ind w:firstLine="720"/>
        <w:jc w:val="both"/>
        <w:rPr>
          <w:rFonts w:ascii="Arial" w:eastAsia="MS Gothic" w:hAnsi="Arial" w:cs="Arial"/>
          <w:color w:val="000000" w:themeColor="text1"/>
          <w:sz w:val="24"/>
          <w:szCs w:val="24"/>
          <w:lang w:eastAsia="ja-JP"/>
        </w:rPr>
      </w:pPr>
      <w:r w:rsidRPr="000E7929">
        <w:rPr>
          <w:rFonts w:ascii="Arial" w:eastAsia="MS Gothic" w:hAnsi="Arial" w:cs="Arial"/>
          <w:color w:val="000000" w:themeColor="text1"/>
          <w:sz w:val="24"/>
          <w:szCs w:val="24"/>
          <w:lang w:eastAsia="ja-JP"/>
        </w:rPr>
        <w:t xml:space="preserve">Bu tip dinamik, diaqonal prinsipli kompozisiyalar bir çox rəssam tərəfindən müraciət olunub; Aleksandr-Fransua Deport, Teodor Jeriko “İmperator Qvardiyasının komandiri”, Piter Paul Rubens </w:t>
      </w:r>
      <w:r w:rsidR="003D5B9B" w:rsidRPr="000E7929">
        <w:rPr>
          <w:rFonts w:ascii="Arial" w:eastAsia="MS Gothic" w:hAnsi="Arial" w:cs="Arial"/>
          <w:color w:val="000000" w:themeColor="text1"/>
          <w:sz w:val="24"/>
          <w:szCs w:val="24"/>
          <w:lang w:eastAsia="ja-JP"/>
        </w:rPr>
        <w:t>“Sehirbazların səcdəsi”, Simon Vue “Sen-Luisin vəcdi”</w:t>
      </w:r>
      <w:r w:rsidR="006B28B8" w:rsidRPr="000E7929">
        <w:rPr>
          <w:rFonts w:ascii="Arial" w:eastAsia="MS Gothic" w:hAnsi="Arial" w:cs="Arial"/>
          <w:color w:val="000000" w:themeColor="text1"/>
          <w:sz w:val="24"/>
          <w:szCs w:val="24"/>
          <w:lang w:eastAsia="ja-JP"/>
        </w:rPr>
        <w:t>, Allart van Everdinqen “Skandinav mənzərə</w:t>
      </w:r>
      <w:r w:rsidR="00664B60" w:rsidRPr="000E7929">
        <w:rPr>
          <w:rFonts w:ascii="Arial" w:eastAsia="MS Gothic" w:hAnsi="Arial" w:cs="Arial"/>
          <w:color w:val="000000" w:themeColor="text1"/>
          <w:sz w:val="24"/>
          <w:szCs w:val="24"/>
          <w:lang w:eastAsia="ja-JP"/>
        </w:rPr>
        <w:t>si”, Roger Tolmer “Gəzinti”.</w:t>
      </w:r>
    </w:p>
    <w:p w14:paraId="409577DB" w14:textId="312464BE" w:rsidR="00664B60" w:rsidRPr="004B1324" w:rsidRDefault="00664B60" w:rsidP="00664B60">
      <w:pPr>
        <w:pStyle w:val="aa"/>
        <w:spacing w:line="240" w:lineRule="auto"/>
        <w:rPr>
          <w:rFonts w:ascii="Arial" w:eastAsia="MS Gothic" w:hAnsi="Arial" w:cs="Arial"/>
          <w:color w:val="000000" w:themeColor="text1"/>
          <w:sz w:val="24"/>
          <w:szCs w:val="24"/>
          <w:lang w:eastAsia="ja-JP"/>
        </w:rPr>
      </w:pPr>
    </w:p>
    <w:p w14:paraId="17BB1AB5" w14:textId="77777777" w:rsidR="00664B60" w:rsidRPr="004B1324" w:rsidRDefault="00664B60" w:rsidP="00664B60">
      <w:pPr>
        <w:pStyle w:val="aa"/>
        <w:spacing w:line="240" w:lineRule="auto"/>
        <w:rPr>
          <w:rFonts w:ascii="Arial" w:eastAsia="MS Gothic" w:hAnsi="Arial" w:cs="Arial"/>
          <w:b/>
          <w:i/>
          <w:color w:val="000000" w:themeColor="text1"/>
          <w:sz w:val="24"/>
          <w:szCs w:val="24"/>
          <w:lang w:eastAsia="ja-JP"/>
        </w:rPr>
      </w:pPr>
    </w:p>
    <w:p w14:paraId="7FFC4227" w14:textId="77777777" w:rsidR="00664B60" w:rsidRPr="004B1324" w:rsidRDefault="00664B60" w:rsidP="00664B60">
      <w:pPr>
        <w:pStyle w:val="aa"/>
        <w:spacing w:line="240" w:lineRule="auto"/>
        <w:rPr>
          <w:rFonts w:ascii="Arial" w:eastAsia="MS Gothic" w:hAnsi="Arial" w:cs="Arial"/>
          <w:b/>
          <w:i/>
          <w:color w:val="000000" w:themeColor="text1"/>
          <w:sz w:val="24"/>
          <w:szCs w:val="24"/>
          <w:lang w:eastAsia="ja-JP"/>
        </w:rPr>
      </w:pPr>
    </w:p>
    <w:p w14:paraId="0B82DF69" w14:textId="77777777" w:rsidR="00664B60" w:rsidRPr="004B1324" w:rsidRDefault="00664B60" w:rsidP="0077342E">
      <w:pPr>
        <w:pStyle w:val="aa"/>
        <w:spacing w:line="240" w:lineRule="auto"/>
        <w:jc w:val="both"/>
        <w:rPr>
          <w:rFonts w:ascii="Arial" w:eastAsia="MS Gothic" w:hAnsi="Arial" w:cs="Arial"/>
          <w:b/>
          <w:i/>
          <w:color w:val="000000" w:themeColor="text1"/>
          <w:sz w:val="24"/>
          <w:szCs w:val="24"/>
          <w:lang w:eastAsia="ja-JP"/>
        </w:rPr>
      </w:pPr>
    </w:p>
    <w:p w14:paraId="031B1590" w14:textId="65B0E439" w:rsidR="003D571D" w:rsidRDefault="0077342E" w:rsidP="003D571D">
      <w:pPr>
        <w:spacing w:line="240" w:lineRule="auto"/>
        <w:ind w:firstLine="720"/>
        <w:jc w:val="both"/>
        <w:rPr>
          <w:rFonts w:ascii="Arial" w:eastAsia="MS Gothic" w:hAnsi="Arial" w:cs="Arial"/>
          <w:color w:val="000000" w:themeColor="text1"/>
          <w:sz w:val="24"/>
          <w:szCs w:val="24"/>
          <w:lang w:eastAsia="ja-JP"/>
        </w:rPr>
      </w:pPr>
      <w:r>
        <w:rPr>
          <w:b/>
          <w:i/>
          <w:noProof/>
          <w:sz w:val="20"/>
          <w:szCs w:val="20"/>
          <w:lang w:val="en-US"/>
        </w:rPr>
        <w:drawing>
          <wp:anchor distT="0" distB="0" distL="114300" distR="114300" simplePos="0" relativeHeight="251665408" behindDoc="0" locked="0" layoutInCell="1" allowOverlap="1" wp14:anchorId="77D3F55A" wp14:editId="4FD455EE">
            <wp:simplePos x="0" y="0"/>
            <wp:positionH relativeFrom="column">
              <wp:posOffset>3072765</wp:posOffset>
            </wp:positionH>
            <wp:positionV relativeFrom="paragraph">
              <wp:posOffset>1244600</wp:posOffset>
            </wp:positionV>
            <wp:extent cx="3022600" cy="1931670"/>
            <wp:effectExtent l="0" t="0" r="635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2600" cy="1931670"/>
                    </a:xfrm>
                    <a:prstGeom prst="rect">
                      <a:avLst/>
                    </a:prstGeom>
                    <a:noFill/>
                  </pic:spPr>
                </pic:pic>
              </a:graphicData>
            </a:graphic>
            <wp14:sizeRelH relativeFrom="page">
              <wp14:pctWidth>0</wp14:pctWidth>
            </wp14:sizeRelH>
            <wp14:sizeRelV relativeFrom="page">
              <wp14:pctHeight>0</wp14:pctHeight>
            </wp14:sizeRelV>
          </wp:anchor>
        </w:drawing>
      </w:r>
      <w:r w:rsidRPr="004B1324">
        <w:rPr>
          <w:noProof/>
          <w:lang w:val="en-US"/>
        </w:rPr>
        <w:drawing>
          <wp:anchor distT="0" distB="0" distL="114300" distR="114300" simplePos="0" relativeHeight="251664384" behindDoc="1" locked="0" layoutInCell="1" allowOverlap="1" wp14:anchorId="1300C95D" wp14:editId="40AA01AB">
            <wp:simplePos x="0" y="0"/>
            <wp:positionH relativeFrom="column">
              <wp:posOffset>-141064</wp:posOffset>
            </wp:positionH>
            <wp:positionV relativeFrom="paragraph">
              <wp:posOffset>1129030</wp:posOffset>
            </wp:positionV>
            <wp:extent cx="3057525" cy="2144395"/>
            <wp:effectExtent l="0" t="0" r="9525" b="8255"/>
            <wp:wrapNone/>
            <wp:docPr id="10" name="Рисунок 10" descr="C:\Users\ADRQ\Pictures\translate\125558_poster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Q\Pictures\translate\125558_poster_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7525" cy="214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38430B" w:rsidRPr="0077342E">
        <w:rPr>
          <w:rFonts w:ascii="Arial" w:eastAsia="MS Gothic" w:hAnsi="Arial" w:cs="Arial"/>
          <w:color w:val="000000" w:themeColor="text1"/>
          <w:sz w:val="24"/>
          <w:szCs w:val="24"/>
          <w:lang w:eastAsia="ja-JP"/>
        </w:rPr>
        <w:t>Müqəddəs Endryunun şəhadətini əks etdirən kompozisiya həm dinamik, həm də dramatik olan güclü effektlərlə işlənilmişdir. Fərqli emosiyaları və fərqli rakusları özündə birləşdirən əsər olduqca diqqətə</w:t>
      </w:r>
      <w:r w:rsidR="005E397C">
        <w:rPr>
          <w:rFonts w:ascii="Arial" w:eastAsia="MS Gothic" w:hAnsi="Arial" w:cs="Arial"/>
          <w:color w:val="000000" w:themeColor="text1"/>
          <w:sz w:val="24"/>
          <w:szCs w:val="24"/>
          <w:lang w:eastAsia="ja-JP"/>
        </w:rPr>
        <w:t xml:space="preserve">layiqdır. </w:t>
      </w:r>
      <w:r w:rsidR="0038430B" w:rsidRPr="0077342E">
        <w:rPr>
          <w:rFonts w:ascii="Arial" w:eastAsia="MS Gothic" w:hAnsi="Arial" w:cs="Arial"/>
          <w:color w:val="000000" w:themeColor="text1"/>
          <w:sz w:val="24"/>
          <w:szCs w:val="24"/>
          <w:lang w:eastAsia="ja-JP"/>
        </w:rPr>
        <w:t>Sənətkarın xüsusi vurğuladığı hündürlü</w:t>
      </w:r>
      <w:r w:rsidR="005E397C">
        <w:rPr>
          <w:rFonts w:ascii="Arial" w:eastAsia="MS Gothic" w:hAnsi="Arial" w:cs="Arial"/>
          <w:color w:val="000000" w:themeColor="text1"/>
          <w:sz w:val="24"/>
          <w:szCs w:val="24"/>
          <w:lang w:eastAsia="ja-JP"/>
        </w:rPr>
        <w:t xml:space="preserve">k kompozisiyanın dinamikliyinin </w:t>
      </w:r>
      <w:r w:rsidR="0038430B" w:rsidRPr="0077342E">
        <w:rPr>
          <w:rFonts w:ascii="Arial" w:eastAsia="MS Gothic" w:hAnsi="Arial" w:cs="Arial"/>
          <w:color w:val="000000" w:themeColor="text1"/>
          <w:sz w:val="24"/>
          <w:szCs w:val="24"/>
          <w:lang w:eastAsia="ja-JP"/>
        </w:rPr>
        <w:t>ən vacib eleme</w:t>
      </w:r>
      <w:r w:rsidR="00FD7BD9">
        <w:rPr>
          <w:rFonts w:ascii="Arial" w:eastAsia="MS Gothic" w:hAnsi="Arial" w:cs="Arial"/>
          <w:color w:val="000000" w:themeColor="text1"/>
          <w:sz w:val="24"/>
          <w:szCs w:val="24"/>
          <w:lang w:eastAsia="ja-JP"/>
        </w:rPr>
        <w:t>n</w:t>
      </w:r>
      <w:r w:rsidR="0038430B" w:rsidRPr="0077342E">
        <w:rPr>
          <w:rFonts w:ascii="Arial" w:eastAsia="MS Gothic" w:hAnsi="Arial" w:cs="Arial"/>
          <w:color w:val="000000" w:themeColor="text1"/>
          <w:sz w:val="24"/>
          <w:szCs w:val="24"/>
          <w:lang w:eastAsia="ja-JP"/>
        </w:rPr>
        <w:t xml:space="preserve">tidir. Əsər monumental sənət nümununələrini xatırladır. Xüsusilə də, Jan Juvenenin Paris Milli Əlillər Evinin (Les invalides) tavan rəsmlərini xatırladır. </w:t>
      </w:r>
    </w:p>
    <w:p w14:paraId="461D2390" w14:textId="5713342D" w:rsidR="0077342E" w:rsidRPr="00C548F6" w:rsidRDefault="0077342E" w:rsidP="00C548F6">
      <w:pPr>
        <w:pStyle w:val="af"/>
        <w:rPr>
          <w:rFonts w:ascii="Arial" w:hAnsi="Arial" w:cs="Arial"/>
          <w:sz w:val="24"/>
          <w:szCs w:val="24"/>
          <w:lang w:eastAsia="ja-JP"/>
        </w:rPr>
      </w:pPr>
    </w:p>
    <w:p w14:paraId="3947DC93" w14:textId="20D104F5" w:rsidR="0077342E" w:rsidRDefault="0077342E" w:rsidP="0077342E">
      <w:pPr>
        <w:pStyle w:val="aa"/>
        <w:spacing w:line="240" w:lineRule="auto"/>
        <w:ind w:left="0" w:firstLine="720"/>
        <w:rPr>
          <w:rFonts w:ascii="Arial" w:eastAsia="MS Gothic" w:hAnsi="Arial" w:cs="Arial"/>
          <w:b/>
          <w:i/>
          <w:color w:val="000000" w:themeColor="text1"/>
          <w:sz w:val="20"/>
          <w:szCs w:val="20"/>
          <w:lang w:eastAsia="ja-JP"/>
        </w:rPr>
      </w:pPr>
      <w:r w:rsidRPr="0077342E">
        <w:rPr>
          <w:rFonts w:ascii="Arial" w:eastAsia="MS Gothic" w:hAnsi="Arial" w:cs="Arial"/>
          <w:b/>
          <w:i/>
          <w:color w:val="000000" w:themeColor="text1"/>
          <w:sz w:val="20"/>
          <w:szCs w:val="20"/>
          <w:lang w:eastAsia="ja-JP"/>
        </w:rPr>
        <w:t xml:space="preserve">Qabriel-Jak de Sent-Oben </w:t>
      </w:r>
      <w:r>
        <w:rPr>
          <w:rFonts w:ascii="Arial" w:eastAsia="MS Gothic" w:hAnsi="Arial" w:cs="Arial"/>
          <w:b/>
          <w:i/>
          <w:color w:val="000000" w:themeColor="text1"/>
          <w:sz w:val="20"/>
          <w:szCs w:val="20"/>
          <w:lang w:eastAsia="ja-JP"/>
        </w:rPr>
        <w:t xml:space="preserve">                                             </w:t>
      </w:r>
      <w:r w:rsidRPr="0077342E">
        <w:rPr>
          <w:rFonts w:ascii="Arial" w:eastAsia="MS Gothic" w:hAnsi="Arial" w:cs="Arial"/>
          <w:b/>
          <w:i/>
          <w:color w:val="000000" w:themeColor="text1"/>
          <w:sz w:val="20"/>
          <w:szCs w:val="20"/>
          <w:lang w:eastAsia="ja-JP"/>
        </w:rPr>
        <w:t xml:space="preserve"> Pol Qyue “Ruan mənzərəsi”/1831-ci il</w:t>
      </w:r>
    </w:p>
    <w:p w14:paraId="14E5BAF6" w14:textId="77777777" w:rsidR="0077342E" w:rsidRPr="0077342E" w:rsidRDefault="0077342E" w:rsidP="0077342E">
      <w:pPr>
        <w:pStyle w:val="aa"/>
        <w:spacing w:line="240" w:lineRule="auto"/>
        <w:ind w:left="0"/>
        <w:rPr>
          <w:rFonts w:ascii="Arial" w:eastAsia="MS Gothic" w:hAnsi="Arial" w:cs="Arial"/>
          <w:b/>
          <w:i/>
          <w:color w:val="000000" w:themeColor="text1"/>
          <w:sz w:val="20"/>
          <w:szCs w:val="20"/>
          <w:lang w:eastAsia="ja-JP"/>
        </w:rPr>
      </w:pPr>
      <w:r>
        <w:rPr>
          <w:rFonts w:ascii="Arial" w:eastAsia="MS Gothic" w:hAnsi="Arial" w:cs="Arial"/>
          <w:b/>
          <w:i/>
          <w:color w:val="000000" w:themeColor="text1"/>
          <w:sz w:val="20"/>
          <w:szCs w:val="20"/>
          <w:lang w:eastAsia="ja-JP"/>
        </w:rPr>
        <w:t xml:space="preserve">     </w:t>
      </w:r>
      <w:r w:rsidRPr="0077342E">
        <w:rPr>
          <w:rFonts w:ascii="Arial" w:eastAsia="MS Gothic" w:hAnsi="Arial" w:cs="Arial"/>
          <w:b/>
          <w:i/>
          <w:color w:val="000000" w:themeColor="text1"/>
          <w:sz w:val="20"/>
          <w:szCs w:val="20"/>
          <w:lang w:eastAsia="ja-JP"/>
        </w:rPr>
        <w:t>“Tanrılara qalib gələn eşq”/1752-ci il</w:t>
      </w:r>
    </w:p>
    <w:p w14:paraId="66EA1C02" w14:textId="77777777" w:rsidR="0077342E" w:rsidRDefault="0077342E" w:rsidP="00664B60">
      <w:pPr>
        <w:pStyle w:val="aa"/>
        <w:spacing w:line="240" w:lineRule="auto"/>
        <w:rPr>
          <w:rFonts w:ascii="Arial" w:eastAsia="MS Gothic" w:hAnsi="Arial" w:cs="Arial"/>
          <w:b/>
          <w:i/>
          <w:color w:val="000000" w:themeColor="text1"/>
          <w:sz w:val="20"/>
          <w:szCs w:val="20"/>
          <w:lang w:eastAsia="ja-JP"/>
        </w:rPr>
      </w:pPr>
    </w:p>
    <w:p w14:paraId="3E416A9E" w14:textId="1B1C857A" w:rsidR="0077342E" w:rsidRDefault="0077342E" w:rsidP="00664B60">
      <w:pPr>
        <w:pStyle w:val="aa"/>
        <w:spacing w:line="240" w:lineRule="auto"/>
        <w:rPr>
          <w:rFonts w:ascii="Arial" w:eastAsia="MS Gothic" w:hAnsi="Arial" w:cs="Arial"/>
          <w:b/>
          <w:i/>
          <w:color w:val="000000" w:themeColor="text1"/>
          <w:sz w:val="20"/>
          <w:szCs w:val="20"/>
          <w:lang w:eastAsia="ja-JP"/>
        </w:rPr>
      </w:pPr>
      <w:r>
        <w:rPr>
          <w:rFonts w:ascii="Arial" w:eastAsia="MS Gothic" w:hAnsi="Arial" w:cs="Arial"/>
          <w:b/>
          <w:i/>
          <w:color w:val="000000" w:themeColor="text1"/>
          <w:sz w:val="20"/>
          <w:szCs w:val="20"/>
          <w:lang w:eastAsia="ja-JP"/>
        </w:rPr>
        <w:tab/>
      </w:r>
      <w:r>
        <w:rPr>
          <w:rFonts w:ascii="Arial" w:eastAsia="MS Gothic" w:hAnsi="Arial" w:cs="Arial"/>
          <w:b/>
          <w:i/>
          <w:color w:val="000000" w:themeColor="text1"/>
          <w:sz w:val="20"/>
          <w:szCs w:val="20"/>
          <w:lang w:eastAsia="ja-JP"/>
        </w:rPr>
        <w:tab/>
      </w:r>
      <w:r>
        <w:rPr>
          <w:rFonts w:ascii="Arial" w:eastAsia="MS Gothic" w:hAnsi="Arial" w:cs="Arial"/>
          <w:b/>
          <w:i/>
          <w:color w:val="000000" w:themeColor="text1"/>
          <w:sz w:val="20"/>
          <w:szCs w:val="20"/>
          <w:lang w:eastAsia="ja-JP"/>
        </w:rPr>
        <w:tab/>
      </w:r>
      <w:r>
        <w:rPr>
          <w:rFonts w:ascii="Arial" w:eastAsia="MS Gothic" w:hAnsi="Arial" w:cs="Arial"/>
          <w:b/>
          <w:i/>
          <w:color w:val="000000" w:themeColor="text1"/>
          <w:sz w:val="20"/>
          <w:szCs w:val="20"/>
          <w:lang w:eastAsia="ja-JP"/>
        </w:rPr>
        <w:tab/>
      </w:r>
      <w:r>
        <w:rPr>
          <w:rFonts w:ascii="Arial" w:eastAsia="MS Gothic" w:hAnsi="Arial" w:cs="Arial"/>
          <w:b/>
          <w:i/>
          <w:color w:val="000000" w:themeColor="text1"/>
          <w:sz w:val="20"/>
          <w:szCs w:val="20"/>
          <w:lang w:eastAsia="ja-JP"/>
        </w:rPr>
        <w:tab/>
      </w:r>
      <w:r>
        <w:rPr>
          <w:rFonts w:ascii="Arial" w:eastAsia="MS Gothic" w:hAnsi="Arial" w:cs="Arial"/>
          <w:b/>
          <w:i/>
          <w:color w:val="000000" w:themeColor="text1"/>
          <w:sz w:val="20"/>
          <w:szCs w:val="20"/>
          <w:lang w:eastAsia="ja-JP"/>
        </w:rPr>
        <w:tab/>
      </w:r>
      <w:r>
        <w:rPr>
          <w:rFonts w:ascii="Arial" w:eastAsia="MS Gothic" w:hAnsi="Arial" w:cs="Arial"/>
          <w:b/>
          <w:i/>
          <w:color w:val="000000" w:themeColor="text1"/>
          <w:sz w:val="20"/>
          <w:szCs w:val="20"/>
          <w:lang w:eastAsia="ja-JP"/>
        </w:rPr>
        <w:tab/>
      </w:r>
    </w:p>
    <w:p w14:paraId="5D260C58" w14:textId="7ED84597" w:rsidR="00564343" w:rsidRPr="0077342E" w:rsidRDefault="00564343" w:rsidP="0077342E">
      <w:pPr>
        <w:pStyle w:val="aa"/>
        <w:spacing w:line="240" w:lineRule="auto"/>
        <w:ind w:left="0" w:firstLine="720"/>
        <w:jc w:val="both"/>
        <w:rPr>
          <w:rFonts w:ascii="Arial" w:eastAsia="MS Gothic" w:hAnsi="Arial" w:cs="Arial"/>
          <w:b/>
          <w:i/>
          <w:color w:val="000000" w:themeColor="text1"/>
          <w:sz w:val="20"/>
          <w:szCs w:val="20"/>
          <w:lang w:eastAsia="ja-JP"/>
        </w:rPr>
      </w:pPr>
      <w:r w:rsidRPr="0077342E">
        <w:rPr>
          <w:rFonts w:ascii="Arial" w:eastAsia="MS Gothic" w:hAnsi="Arial" w:cs="Arial"/>
          <w:color w:val="000000" w:themeColor="text1"/>
          <w:sz w:val="24"/>
          <w:szCs w:val="24"/>
          <w:lang w:eastAsia="ja-JP"/>
        </w:rPr>
        <w:t>Tamamilə rokoko ruhunda icra edilən müxtəlif antik tanrıları məhəbbət hissi altında birləşdirən, rəqs edən amurlardan ibarət dairəvi friz memarlıq nümunəsinə təntənə bəxş edir. Dolğun vücudlu amurların ritmik hərəkətləri sanki tavanın fırlanmaq üzrə olduğu illuziyasını yaradır. Bu daha sonra yaranacaq müasir xronofotoqrafiya üçün bir növ zəmin rolu oynayır. Belə fotoqrafla</w:t>
      </w:r>
      <w:r w:rsidR="002401F6" w:rsidRPr="0077342E">
        <w:rPr>
          <w:rFonts w:ascii="Arial" w:eastAsia="MS Gothic" w:hAnsi="Arial" w:cs="Arial"/>
          <w:color w:val="000000" w:themeColor="text1"/>
          <w:sz w:val="24"/>
          <w:szCs w:val="24"/>
          <w:lang w:eastAsia="ja-JP"/>
        </w:rPr>
        <w:t>r arasında Edvard Maybric, Eten-</w:t>
      </w:r>
      <w:r w:rsidRPr="0077342E">
        <w:rPr>
          <w:rFonts w:ascii="Arial" w:eastAsia="MS Gothic" w:hAnsi="Arial" w:cs="Arial"/>
          <w:color w:val="000000" w:themeColor="text1"/>
          <w:sz w:val="24"/>
          <w:szCs w:val="24"/>
          <w:lang w:eastAsia="ja-JP"/>
        </w:rPr>
        <w:t>Jyul</w:t>
      </w:r>
      <w:r w:rsidR="002401F6" w:rsidRPr="0077342E">
        <w:rPr>
          <w:rFonts w:ascii="Arial" w:eastAsia="MS Gothic" w:hAnsi="Arial" w:cs="Arial"/>
          <w:color w:val="000000" w:themeColor="text1"/>
          <w:sz w:val="24"/>
          <w:szCs w:val="24"/>
          <w:lang w:eastAsia="ja-JP"/>
        </w:rPr>
        <w:t xml:space="preserve"> Mare da vardır. </w:t>
      </w:r>
    </w:p>
    <w:p w14:paraId="17B4764B" w14:textId="77777777" w:rsidR="002401F6" w:rsidRPr="004B1324" w:rsidRDefault="002401F6" w:rsidP="0077342E">
      <w:pPr>
        <w:pStyle w:val="aa"/>
        <w:spacing w:line="240" w:lineRule="auto"/>
        <w:jc w:val="both"/>
        <w:rPr>
          <w:rFonts w:ascii="Arial" w:eastAsia="MS Gothic" w:hAnsi="Arial" w:cs="Arial"/>
          <w:b/>
          <w:color w:val="000000" w:themeColor="text1"/>
          <w:sz w:val="24"/>
          <w:szCs w:val="24"/>
          <w:lang w:eastAsia="ja-JP"/>
        </w:rPr>
      </w:pPr>
    </w:p>
    <w:p w14:paraId="012AEB6C" w14:textId="77777777" w:rsidR="002401F6" w:rsidRPr="0077342E" w:rsidRDefault="002401F6" w:rsidP="0077342E">
      <w:pPr>
        <w:spacing w:line="240" w:lineRule="auto"/>
        <w:jc w:val="both"/>
        <w:rPr>
          <w:rFonts w:ascii="Arial" w:eastAsia="MS Gothic" w:hAnsi="Arial" w:cs="Arial"/>
          <w:b/>
          <w:color w:val="000000" w:themeColor="text1"/>
          <w:sz w:val="24"/>
          <w:szCs w:val="24"/>
          <w:lang w:eastAsia="ja-JP"/>
        </w:rPr>
      </w:pPr>
      <w:r w:rsidRPr="0077342E">
        <w:rPr>
          <w:rFonts w:ascii="Arial" w:eastAsia="MS Gothic" w:hAnsi="Arial" w:cs="Arial"/>
          <w:b/>
          <w:color w:val="000000" w:themeColor="text1"/>
          <w:sz w:val="24"/>
          <w:szCs w:val="24"/>
          <w:lang w:eastAsia="ja-JP"/>
        </w:rPr>
        <w:t>3)Ştrixlərin və sərhədsizliyin kəşfi;</w:t>
      </w:r>
    </w:p>
    <w:p w14:paraId="3CE40A4A" w14:textId="6F69C4C6" w:rsidR="000A1D55" w:rsidRPr="00C548F6" w:rsidRDefault="002401F6" w:rsidP="00C548F6">
      <w:pPr>
        <w:pStyle w:val="af"/>
        <w:ind w:firstLine="720"/>
        <w:jc w:val="both"/>
        <w:rPr>
          <w:rFonts w:ascii="Arial" w:hAnsi="Arial" w:cs="Arial"/>
          <w:sz w:val="24"/>
          <w:szCs w:val="24"/>
          <w:lang w:eastAsia="ja-JP"/>
        </w:rPr>
      </w:pPr>
      <w:r w:rsidRPr="00C548F6">
        <w:rPr>
          <w:rFonts w:ascii="Arial" w:hAnsi="Arial" w:cs="Arial"/>
          <w:sz w:val="24"/>
          <w:szCs w:val="24"/>
          <w:lang w:eastAsia="ja-JP"/>
        </w:rPr>
        <w:t>Kətanın bədii qüvvəsini artırmaq üçün XVI əsrin Venesiya məktəbi dövründə hələ kəşf edilən ştrixlərin və qeyri-məhdud şəkildə ondan istifadə</w:t>
      </w:r>
      <w:r w:rsidR="00A932DA" w:rsidRPr="00C548F6">
        <w:rPr>
          <w:rFonts w:ascii="Arial" w:hAnsi="Arial" w:cs="Arial"/>
          <w:sz w:val="24"/>
          <w:szCs w:val="24"/>
          <w:lang w:eastAsia="ja-JP"/>
        </w:rPr>
        <w:t>nin</w:t>
      </w:r>
      <w:r w:rsidRPr="00C548F6">
        <w:rPr>
          <w:rFonts w:ascii="Arial" w:hAnsi="Arial" w:cs="Arial"/>
          <w:sz w:val="24"/>
          <w:szCs w:val="24"/>
          <w:lang w:eastAsia="ja-JP"/>
        </w:rPr>
        <w:t xml:space="preserve"> rəssamlar üçün əvə</w:t>
      </w:r>
      <w:r w:rsidR="00A932DA" w:rsidRPr="00C548F6">
        <w:rPr>
          <w:rFonts w:ascii="Arial" w:hAnsi="Arial" w:cs="Arial"/>
          <w:sz w:val="24"/>
          <w:szCs w:val="24"/>
          <w:lang w:eastAsia="ja-JP"/>
        </w:rPr>
        <w:t>zolunmaz texnikaya çevrildiyi bizə məlumdur</w:t>
      </w:r>
      <w:r w:rsidRPr="00C548F6">
        <w:rPr>
          <w:rFonts w:ascii="Arial" w:hAnsi="Arial" w:cs="Arial"/>
          <w:sz w:val="24"/>
          <w:szCs w:val="24"/>
          <w:lang w:eastAsia="ja-JP"/>
        </w:rPr>
        <w:t xml:space="preserve">. </w:t>
      </w:r>
      <w:r w:rsidR="00C548F6">
        <w:rPr>
          <w:rFonts w:ascii="Arial" w:hAnsi="Arial" w:cs="Arial"/>
          <w:sz w:val="24"/>
          <w:szCs w:val="24"/>
          <w:lang w:eastAsia="ja-JP"/>
        </w:rPr>
        <w:t>Bu, daha çox materi</w:t>
      </w:r>
      <w:r w:rsidR="00A932DA" w:rsidRPr="00C548F6">
        <w:rPr>
          <w:rFonts w:ascii="Arial" w:hAnsi="Arial" w:cs="Arial"/>
          <w:sz w:val="24"/>
          <w:szCs w:val="24"/>
          <w:lang w:eastAsia="ja-JP"/>
        </w:rPr>
        <w:t xml:space="preserve">alist və jestural rəngkarlıq texnikası, eskiz və akademik texnikalara zidd hesab olunurdu. Dumanlı, görüntü, açıq-aydın his olunan faktura, kəskinlikdən imtina peyzaj, batal və marina kimi janrlara yeni bir ruh bəxş etdi. Bu inkişaf edən yeni texnika öz ambisiyalarını impressionistlərin ifadəli rəngkarlıqlarının meydana gəlməsi ilə təsdiqləmiş oldu. </w:t>
      </w:r>
    </w:p>
    <w:p w14:paraId="45CDA807" w14:textId="136B81B7" w:rsidR="00FE145A" w:rsidRPr="00C548F6" w:rsidRDefault="00FE145A" w:rsidP="00C548F6">
      <w:pPr>
        <w:pStyle w:val="af"/>
        <w:ind w:firstLine="720"/>
        <w:jc w:val="both"/>
        <w:rPr>
          <w:rFonts w:ascii="Arial" w:hAnsi="Arial" w:cs="Arial"/>
          <w:sz w:val="24"/>
          <w:szCs w:val="24"/>
          <w:lang w:eastAsia="ja-JP"/>
        </w:rPr>
      </w:pPr>
      <w:r w:rsidRPr="00C548F6">
        <w:rPr>
          <w:rFonts w:ascii="Arial" w:hAnsi="Arial" w:cs="Arial"/>
          <w:sz w:val="24"/>
          <w:szCs w:val="24"/>
          <w:lang w:eastAsia="ja-JP"/>
        </w:rPr>
        <w:t xml:space="preserve">Çağdaş ingilis rəngkarlığı ilə tanış olan Qyue bir çox romantiklər kimi müəyyən məhdudiyyətləri olan buludları təsvir etməkdən tamamilə imtina edərək, fırça vuruşlarından istifadə edib vurğulu, hərəkətli, canlı bir səma təsviri əks etdirməyə nail olmuşdur. </w:t>
      </w:r>
    </w:p>
    <w:p w14:paraId="7DB3DEB8" w14:textId="77777777" w:rsidR="00FE145A" w:rsidRDefault="00C06D6B" w:rsidP="00FE145A">
      <w:pPr>
        <w:pStyle w:val="aa"/>
        <w:spacing w:line="240" w:lineRule="auto"/>
        <w:rPr>
          <w:rFonts w:ascii="Arial" w:eastAsia="MS Gothic" w:hAnsi="Arial" w:cs="Arial"/>
          <w:color w:val="000000" w:themeColor="text1"/>
          <w:sz w:val="24"/>
          <w:szCs w:val="24"/>
          <w:lang w:eastAsia="ja-JP"/>
        </w:rPr>
      </w:pPr>
      <w:r w:rsidRPr="004B1324">
        <w:rPr>
          <w:rFonts w:ascii="Arial" w:eastAsia="MS Gothic" w:hAnsi="Arial" w:cs="Arial"/>
          <w:noProof/>
          <w:color w:val="000000" w:themeColor="text1"/>
          <w:sz w:val="24"/>
          <w:szCs w:val="24"/>
          <w:lang w:val="en-US"/>
        </w:rPr>
        <w:lastRenderedPageBreak/>
        <w:drawing>
          <wp:inline distT="0" distB="0" distL="0" distR="0" wp14:anchorId="387ACDB0" wp14:editId="49949309">
            <wp:extent cx="2667000" cy="3419347"/>
            <wp:effectExtent l="0" t="0" r="0" b="0"/>
            <wp:docPr id="12" name="Рисунок 12" descr="C:\Users\ADRQ\Pictures\translate\the-rue-montorgueil-in-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RQ\Pictures\translate\the-rue-montorgueil-in-pari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5466" cy="3443022"/>
                    </a:xfrm>
                    <a:prstGeom prst="rect">
                      <a:avLst/>
                    </a:prstGeom>
                    <a:noFill/>
                    <a:ln>
                      <a:noFill/>
                    </a:ln>
                  </pic:spPr>
                </pic:pic>
              </a:graphicData>
            </a:graphic>
          </wp:inline>
        </w:drawing>
      </w:r>
    </w:p>
    <w:p w14:paraId="30DAF5F5" w14:textId="77777777" w:rsidR="000A1D55" w:rsidRPr="004B1324" w:rsidRDefault="000A1D55" w:rsidP="00FE145A">
      <w:pPr>
        <w:pStyle w:val="aa"/>
        <w:spacing w:line="240" w:lineRule="auto"/>
        <w:rPr>
          <w:rFonts w:ascii="Arial" w:eastAsia="MS Gothic" w:hAnsi="Arial" w:cs="Arial"/>
          <w:color w:val="000000" w:themeColor="text1"/>
          <w:sz w:val="24"/>
          <w:szCs w:val="24"/>
          <w:lang w:eastAsia="ja-JP"/>
        </w:rPr>
      </w:pPr>
    </w:p>
    <w:p w14:paraId="7874324D" w14:textId="77777777" w:rsidR="00FE145A" w:rsidRPr="000A1D55" w:rsidRDefault="00FE145A" w:rsidP="00FE145A">
      <w:pPr>
        <w:pStyle w:val="aa"/>
        <w:spacing w:line="240" w:lineRule="auto"/>
        <w:rPr>
          <w:rFonts w:ascii="Arial" w:eastAsia="MS Gothic" w:hAnsi="Arial" w:cs="Arial"/>
          <w:b/>
          <w:i/>
          <w:color w:val="000000" w:themeColor="text1"/>
          <w:sz w:val="20"/>
          <w:szCs w:val="20"/>
          <w:lang w:eastAsia="ja-JP"/>
        </w:rPr>
      </w:pPr>
      <w:r w:rsidRPr="000A1D55">
        <w:rPr>
          <w:rFonts w:ascii="Arial" w:eastAsia="MS Gothic" w:hAnsi="Arial" w:cs="Arial"/>
          <w:b/>
          <w:i/>
          <w:color w:val="000000" w:themeColor="text1"/>
          <w:sz w:val="20"/>
          <w:szCs w:val="20"/>
          <w:lang w:eastAsia="ja-JP"/>
        </w:rPr>
        <w:t xml:space="preserve">Klod Mone </w:t>
      </w:r>
      <w:r w:rsidR="00C06D6B" w:rsidRPr="000A1D55">
        <w:rPr>
          <w:rFonts w:ascii="Arial" w:eastAsia="MS Gothic" w:hAnsi="Arial" w:cs="Arial"/>
          <w:b/>
          <w:i/>
          <w:color w:val="000000" w:themeColor="text1"/>
          <w:sz w:val="20"/>
          <w:szCs w:val="20"/>
          <w:lang w:eastAsia="ja-JP"/>
        </w:rPr>
        <w:t>“Sen-Denidə 30 iyun, 1878”/1878-ci il</w:t>
      </w:r>
    </w:p>
    <w:p w14:paraId="575CD059" w14:textId="08BE5972" w:rsidR="00C06D6B" w:rsidRPr="000A1D55" w:rsidRDefault="00C06D6B" w:rsidP="000A1D55">
      <w:pPr>
        <w:spacing w:line="240" w:lineRule="auto"/>
        <w:ind w:firstLine="720"/>
        <w:jc w:val="both"/>
        <w:rPr>
          <w:rFonts w:ascii="Arial" w:eastAsia="MS Gothic" w:hAnsi="Arial" w:cs="Arial"/>
          <w:color w:val="000000" w:themeColor="text1"/>
          <w:sz w:val="24"/>
          <w:szCs w:val="24"/>
          <w:lang w:eastAsia="ja-JP"/>
        </w:rPr>
      </w:pPr>
      <w:r w:rsidRPr="000A1D55">
        <w:rPr>
          <w:rFonts w:ascii="Arial" w:eastAsia="MS Gothic" w:hAnsi="Arial" w:cs="Arial"/>
          <w:color w:val="000000" w:themeColor="text1"/>
          <w:sz w:val="24"/>
          <w:szCs w:val="24"/>
          <w:lang w:eastAsia="ja-JP"/>
        </w:rPr>
        <w:t>Ümumiyyətlə hərəkət hissi impressionizm üslubunun mərkəzində dayanırdı. Canlı və açıq-aydın görünən fırça vuruşları kompozisiyanın hərəkətliliyini təmin edirdi. Bununla yanaşı onlar üçün bu, rəsmə məna qatan əsas element idi. Monenin bu rəsm əsərində məqsəd Sen-Deni küçəsinin görünüşünü təsvir etmək deyil, dinamika və sürətli hərəkət hissini göstərmə</w:t>
      </w:r>
      <w:r w:rsidR="005E397C">
        <w:rPr>
          <w:rFonts w:ascii="Arial" w:eastAsia="MS Gothic" w:hAnsi="Arial" w:cs="Arial"/>
          <w:color w:val="000000" w:themeColor="text1"/>
          <w:sz w:val="24"/>
          <w:szCs w:val="24"/>
          <w:lang w:eastAsia="ja-JP"/>
        </w:rPr>
        <w:t>kdir. İzdihamda i</w:t>
      </w:r>
      <w:r w:rsidRPr="000A1D55">
        <w:rPr>
          <w:rFonts w:ascii="Arial" w:eastAsia="MS Gothic" w:hAnsi="Arial" w:cs="Arial"/>
          <w:color w:val="000000" w:themeColor="text1"/>
          <w:sz w:val="24"/>
          <w:szCs w:val="24"/>
          <w:lang w:eastAsia="ja-JP"/>
        </w:rPr>
        <w:t xml:space="preserve">şıq və bayraqların hərəkətləri </w:t>
      </w:r>
      <w:r w:rsidR="00E00B1D" w:rsidRPr="000A1D55">
        <w:rPr>
          <w:rFonts w:ascii="Arial" w:eastAsia="MS Gothic" w:hAnsi="Arial" w:cs="Arial"/>
          <w:color w:val="000000" w:themeColor="text1"/>
          <w:sz w:val="24"/>
          <w:szCs w:val="24"/>
          <w:lang w:eastAsia="ja-JP"/>
        </w:rPr>
        <w:t xml:space="preserve">kompozisiyanın bədii gücünü artırır. </w:t>
      </w:r>
    </w:p>
    <w:p w14:paraId="1EB1B862" w14:textId="77777777" w:rsidR="00E00B1D" w:rsidRPr="00C548F6" w:rsidRDefault="00E00B1D" w:rsidP="00C548F6">
      <w:pPr>
        <w:spacing w:line="240" w:lineRule="auto"/>
        <w:jc w:val="both"/>
        <w:rPr>
          <w:rFonts w:ascii="Arial" w:eastAsia="MS Gothic" w:hAnsi="Arial" w:cs="Arial"/>
          <w:color w:val="000000" w:themeColor="text1"/>
          <w:sz w:val="24"/>
          <w:szCs w:val="24"/>
          <w:lang w:eastAsia="ja-JP"/>
        </w:rPr>
      </w:pPr>
    </w:p>
    <w:p w14:paraId="1A7DE6CB" w14:textId="77777777" w:rsidR="00E00B1D" w:rsidRPr="000A1D55" w:rsidRDefault="00E00B1D" w:rsidP="000A1D55">
      <w:pPr>
        <w:spacing w:line="240" w:lineRule="auto"/>
        <w:jc w:val="both"/>
        <w:rPr>
          <w:rFonts w:ascii="Arial" w:eastAsia="MS Gothic" w:hAnsi="Arial" w:cs="Arial"/>
          <w:b/>
          <w:color w:val="000000" w:themeColor="text1"/>
          <w:sz w:val="24"/>
          <w:szCs w:val="24"/>
          <w:u w:val="single"/>
          <w:lang w:eastAsia="ja-JP"/>
        </w:rPr>
      </w:pPr>
      <w:r w:rsidRPr="000A1D55">
        <w:rPr>
          <w:rFonts w:ascii="Arial" w:eastAsia="MS Gothic" w:hAnsi="Arial" w:cs="Arial"/>
          <w:b/>
          <w:color w:val="000000" w:themeColor="text1"/>
          <w:sz w:val="24"/>
          <w:szCs w:val="24"/>
          <w:u w:val="single"/>
          <w:lang w:eastAsia="ja-JP"/>
        </w:rPr>
        <w:t>Müasir incəsənətdə hərəkətin ifadəsi</w:t>
      </w:r>
    </w:p>
    <w:p w14:paraId="7DC35C59" w14:textId="6B2EDF8F" w:rsidR="009734AD" w:rsidRDefault="00C548F6" w:rsidP="00C548F6">
      <w:pPr>
        <w:spacing w:line="240" w:lineRule="auto"/>
        <w:ind w:firstLine="720"/>
        <w:jc w:val="both"/>
        <w:rPr>
          <w:rFonts w:ascii="Arial" w:eastAsia="MS Gothic" w:hAnsi="Arial" w:cs="Arial"/>
          <w:color w:val="000000" w:themeColor="text1"/>
          <w:sz w:val="24"/>
          <w:szCs w:val="24"/>
          <w:lang w:eastAsia="ja-JP"/>
        </w:rPr>
      </w:pPr>
      <w:r>
        <w:rPr>
          <w:rFonts w:ascii="Arial" w:eastAsia="MS Gothic" w:hAnsi="Arial" w:cs="Arial"/>
          <w:color w:val="000000" w:themeColor="text1"/>
          <w:sz w:val="24"/>
          <w:szCs w:val="24"/>
          <w:lang w:eastAsia="ja-JP"/>
        </w:rPr>
        <w:t xml:space="preserve">XIX </w:t>
      </w:r>
      <w:r w:rsidR="00E00B1D" w:rsidRPr="000A1D55">
        <w:rPr>
          <w:rFonts w:ascii="Arial" w:eastAsia="MS Gothic" w:hAnsi="Arial" w:cs="Arial"/>
          <w:color w:val="000000" w:themeColor="text1"/>
          <w:sz w:val="24"/>
          <w:szCs w:val="24"/>
          <w:lang w:eastAsia="ja-JP"/>
        </w:rPr>
        <w:t>əsrdə sənaye inqilabının tənəzzülu və maşınların meydana gəlməsi ilə sürət və efemer müasirliyə, onun praktika və ideologiyalarında önəmli subyektə çevrildi. Türnerin “Yağış,</w:t>
      </w:r>
      <w:r>
        <w:rPr>
          <w:rFonts w:ascii="Arial" w:eastAsia="MS Gothic" w:hAnsi="Arial" w:cs="Arial"/>
          <w:color w:val="000000" w:themeColor="text1"/>
          <w:sz w:val="24"/>
          <w:szCs w:val="24"/>
          <w:lang w:eastAsia="ja-JP"/>
        </w:rPr>
        <w:t xml:space="preserve"> </w:t>
      </w:r>
      <w:r w:rsidR="00E00B1D" w:rsidRPr="000A1D55">
        <w:rPr>
          <w:rFonts w:ascii="Arial" w:eastAsia="MS Gothic" w:hAnsi="Arial" w:cs="Arial"/>
          <w:color w:val="000000" w:themeColor="text1"/>
          <w:sz w:val="24"/>
          <w:szCs w:val="24"/>
          <w:lang w:eastAsia="ja-JP"/>
        </w:rPr>
        <w:t xml:space="preserve">buxar və sürət” </w:t>
      </w:r>
      <w:r w:rsidR="00D9497A" w:rsidRPr="000A1D55">
        <w:rPr>
          <w:rFonts w:ascii="Arial" w:eastAsia="MS Gothic" w:hAnsi="Arial" w:cs="Arial"/>
          <w:color w:val="000000" w:themeColor="text1"/>
          <w:sz w:val="24"/>
          <w:szCs w:val="24"/>
          <w:lang w:eastAsia="ja-JP"/>
        </w:rPr>
        <w:t>adlı tablosu mənzərədən tutmuş, hələ yeni tədqiqlər üzərində işləyən maşinistlərin də ambisiyalarını özündə cəmləşdirdi. Futuristlər sürəti öz manifestlərinə çevirərək, yaradıcılıqlarını məhz ona həsr etdilər.</w:t>
      </w:r>
      <w:r>
        <w:rPr>
          <w:rFonts w:ascii="Arial" w:eastAsia="MS Gothic" w:hAnsi="Arial" w:cs="Arial"/>
          <w:color w:val="000000" w:themeColor="text1"/>
          <w:sz w:val="24"/>
          <w:szCs w:val="24"/>
          <w:lang w:eastAsia="ja-JP"/>
        </w:rPr>
        <w:t xml:space="preserve"> </w:t>
      </w:r>
      <w:r w:rsidR="00D9497A" w:rsidRPr="000A1D55">
        <w:rPr>
          <w:rFonts w:ascii="Arial" w:eastAsia="MS Gothic" w:hAnsi="Arial" w:cs="Arial"/>
          <w:color w:val="000000" w:themeColor="text1"/>
          <w:sz w:val="24"/>
          <w:szCs w:val="24"/>
          <w:lang w:eastAsia="ja-JP"/>
        </w:rPr>
        <w:t>Məsələn, Pollok ilə Amerikan təsviri sənəti, kompozisyada hərəkəti yaradıcılıq prosesinin mütləq hissəsi kimi qiymətləndirdi. Kolder və Tenqli kimi rəssamlar</w:t>
      </w:r>
      <w:r w:rsidR="009734AD" w:rsidRPr="000A1D55">
        <w:rPr>
          <w:rFonts w:ascii="Arial" w:eastAsia="MS Gothic" w:hAnsi="Arial" w:cs="Arial"/>
          <w:color w:val="000000" w:themeColor="text1"/>
          <w:sz w:val="24"/>
          <w:szCs w:val="24"/>
          <w:lang w:eastAsia="ja-JP"/>
        </w:rPr>
        <w:t xml:space="preserve"> hərəkət və sürəti plastik sənətə köçürdülər. </w:t>
      </w:r>
    </w:p>
    <w:p w14:paraId="5148A6AB" w14:textId="77777777" w:rsidR="00C548F6" w:rsidRDefault="00C548F6" w:rsidP="00C548F6">
      <w:pPr>
        <w:spacing w:line="240" w:lineRule="auto"/>
        <w:ind w:firstLine="720"/>
        <w:jc w:val="both"/>
        <w:rPr>
          <w:rFonts w:ascii="Arial" w:eastAsia="MS Gothic" w:hAnsi="Arial" w:cs="Arial"/>
          <w:color w:val="000000" w:themeColor="text1"/>
          <w:sz w:val="24"/>
          <w:szCs w:val="24"/>
          <w:lang w:eastAsia="ja-JP"/>
        </w:rPr>
      </w:pPr>
    </w:p>
    <w:p w14:paraId="331CD086" w14:textId="77777777" w:rsidR="000A1D55" w:rsidRPr="000A1D55" w:rsidRDefault="000A1D55" w:rsidP="000A1D55">
      <w:pPr>
        <w:spacing w:line="240" w:lineRule="auto"/>
        <w:ind w:firstLine="720"/>
        <w:jc w:val="both"/>
        <w:rPr>
          <w:rFonts w:ascii="Arial" w:eastAsia="MS Gothic" w:hAnsi="Arial" w:cs="Arial"/>
          <w:color w:val="000000" w:themeColor="text1"/>
          <w:sz w:val="24"/>
          <w:szCs w:val="24"/>
          <w:lang w:eastAsia="ja-JP"/>
        </w:rPr>
      </w:pPr>
    </w:p>
    <w:p w14:paraId="4ABAAEE7" w14:textId="77777777" w:rsidR="009734AD" w:rsidRPr="004B1324" w:rsidRDefault="009734AD" w:rsidP="000A1D55">
      <w:pPr>
        <w:pStyle w:val="aa"/>
        <w:numPr>
          <w:ilvl w:val="0"/>
          <w:numId w:val="3"/>
        </w:numPr>
        <w:spacing w:line="240" w:lineRule="auto"/>
        <w:jc w:val="both"/>
        <w:rPr>
          <w:rFonts w:ascii="Arial" w:eastAsia="MS Gothic" w:hAnsi="Arial" w:cs="Arial"/>
          <w:b/>
          <w:color w:val="000000" w:themeColor="text1"/>
          <w:sz w:val="24"/>
          <w:szCs w:val="24"/>
          <w:lang w:eastAsia="ja-JP"/>
        </w:rPr>
      </w:pPr>
      <w:r w:rsidRPr="004B1324">
        <w:rPr>
          <w:rFonts w:ascii="Arial" w:eastAsia="MS Gothic" w:hAnsi="Arial" w:cs="Arial"/>
          <w:b/>
          <w:color w:val="000000" w:themeColor="text1"/>
          <w:sz w:val="24"/>
          <w:szCs w:val="24"/>
          <w:lang w:eastAsia="ja-JP"/>
        </w:rPr>
        <w:t>Hərəkət əsas problem kimi</w:t>
      </w:r>
    </w:p>
    <w:p w14:paraId="76D4B566" w14:textId="0B88DCAB" w:rsidR="0067590D" w:rsidRPr="000A1D55" w:rsidRDefault="000A1D55" w:rsidP="000A1D55">
      <w:pPr>
        <w:spacing w:line="240" w:lineRule="auto"/>
        <w:ind w:left="720"/>
        <w:jc w:val="both"/>
        <w:rPr>
          <w:rFonts w:ascii="Arial" w:eastAsia="MS Gothic" w:hAnsi="Arial" w:cs="Arial"/>
          <w:b/>
          <w:i/>
          <w:color w:val="000000" w:themeColor="text1"/>
          <w:sz w:val="20"/>
          <w:szCs w:val="20"/>
          <w:lang w:eastAsia="ja-JP"/>
        </w:rPr>
      </w:pPr>
      <w:r w:rsidRPr="004B1324">
        <w:rPr>
          <w:rFonts w:ascii="Arial" w:eastAsia="MS Gothic" w:hAnsi="Arial" w:cs="Arial"/>
          <w:noProof/>
          <w:color w:val="000000" w:themeColor="text1"/>
          <w:sz w:val="24"/>
          <w:szCs w:val="24"/>
          <w:lang w:val="en-US"/>
        </w:rPr>
        <w:lastRenderedPageBreak/>
        <w:drawing>
          <wp:anchor distT="0" distB="0" distL="114300" distR="114300" simplePos="0" relativeHeight="251666432" behindDoc="0" locked="0" layoutInCell="1" allowOverlap="1" wp14:anchorId="529E6DF7" wp14:editId="7352477D">
            <wp:simplePos x="3543300" y="723900"/>
            <wp:positionH relativeFrom="margin">
              <wp:align>right</wp:align>
            </wp:positionH>
            <wp:positionV relativeFrom="margin">
              <wp:align>top</wp:align>
            </wp:positionV>
            <wp:extent cx="1914525" cy="2799715"/>
            <wp:effectExtent l="0" t="0" r="0" b="635"/>
            <wp:wrapSquare wrapText="bothSides"/>
            <wp:docPr id="17" name="Рисунок 17" descr="C:\Users\ADRQ\Pictures\translate\T0230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RQ\Pictures\translate\T02307_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4525" cy="2799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590D" w:rsidRPr="004B1324">
        <w:rPr>
          <w:rFonts w:ascii="Arial" w:eastAsia="MS Gothic" w:hAnsi="Arial" w:cs="Arial"/>
          <w:b/>
          <w:i/>
          <w:noProof/>
          <w:color w:val="000000" w:themeColor="text1"/>
          <w:sz w:val="24"/>
          <w:szCs w:val="24"/>
          <w:lang w:val="en-US"/>
        </w:rPr>
        <w:drawing>
          <wp:inline distT="0" distB="0" distL="0" distR="0" wp14:anchorId="3E0380B8" wp14:editId="1C863DF3">
            <wp:extent cx="2173458" cy="2862950"/>
            <wp:effectExtent l="0" t="0" r="0" b="0"/>
            <wp:docPr id="13" name="Рисунок 13" descr="C:\Users\ADRQ\Pictures\translate\3712c004ecac1e5e42394c114a8ca44c--rouen-beaux-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RQ\Pictures\translate\3712c004ecac1e5e42394c114a8ca44c--rouen-beaux-art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9260" cy="2896937"/>
                    </a:xfrm>
                    <a:prstGeom prst="rect">
                      <a:avLst/>
                    </a:prstGeom>
                    <a:noFill/>
                    <a:ln>
                      <a:noFill/>
                    </a:ln>
                  </pic:spPr>
                </pic:pic>
              </a:graphicData>
            </a:graphic>
          </wp:inline>
        </w:drawing>
      </w:r>
    </w:p>
    <w:p w14:paraId="7D2BB2A7" w14:textId="1D15E9C4" w:rsidR="000A1D55" w:rsidRDefault="0067590D" w:rsidP="000A1D55">
      <w:pPr>
        <w:spacing w:line="240" w:lineRule="auto"/>
        <w:ind w:left="720"/>
        <w:jc w:val="both"/>
        <w:rPr>
          <w:rFonts w:ascii="Arial" w:eastAsia="MS Gothic" w:hAnsi="Arial" w:cs="Arial"/>
          <w:b/>
          <w:i/>
          <w:color w:val="000000" w:themeColor="text1"/>
          <w:sz w:val="20"/>
          <w:szCs w:val="20"/>
          <w:lang w:eastAsia="ja-JP"/>
        </w:rPr>
      </w:pPr>
      <w:r w:rsidRPr="000A1D55">
        <w:rPr>
          <w:rFonts w:ascii="Arial" w:eastAsia="MS Gothic" w:hAnsi="Arial" w:cs="Arial"/>
          <w:b/>
          <w:i/>
          <w:color w:val="000000" w:themeColor="text1"/>
          <w:sz w:val="20"/>
          <w:szCs w:val="20"/>
          <w:lang w:eastAsia="ja-JP"/>
        </w:rPr>
        <w:t xml:space="preserve">Raymon Duşan-Viyon </w:t>
      </w:r>
      <w:r w:rsidR="000A1D55">
        <w:rPr>
          <w:rFonts w:ascii="Arial" w:eastAsia="MS Gothic" w:hAnsi="Arial" w:cs="Arial"/>
          <w:b/>
          <w:i/>
          <w:color w:val="000000" w:themeColor="text1"/>
          <w:sz w:val="20"/>
          <w:szCs w:val="20"/>
          <w:lang w:eastAsia="ja-JP"/>
        </w:rPr>
        <w:tab/>
      </w:r>
      <w:r w:rsidR="000A1D55">
        <w:rPr>
          <w:rFonts w:ascii="Arial" w:eastAsia="MS Gothic" w:hAnsi="Arial" w:cs="Arial"/>
          <w:b/>
          <w:i/>
          <w:color w:val="000000" w:themeColor="text1"/>
          <w:sz w:val="20"/>
          <w:szCs w:val="20"/>
          <w:lang w:eastAsia="ja-JP"/>
        </w:rPr>
        <w:tab/>
      </w:r>
      <w:r w:rsidR="000A1D55">
        <w:rPr>
          <w:rFonts w:ascii="Arial" w:eastAsia="MS Gothic" w:hAnsi="Arial" w:cs="Arial"/>
          <w:b/>
          <w:i/>
          <w:color w:val="000000" w:themeColor="text1"/>
          <w:sz w:val="20"/>
          <w:szCs w:val="20"/>
          <w:lang w:eastAsia="ja-JP"/>
        </w:rPr>
        <w:tab/>
      </w:r>
      <w:r w:rsidR="000A1D55">
        <w:rPr>
          <w:rFonts w:ascii="Arial" w:eastAsia="MS Gothic" w:hAnsi="Arial" w:cs="Arial"/>
          <w:b/>
          <w:i/>
          <w:color w:val="000000" w:themeColor="text1"/>
          <w:sz w:val="20"/>
          <w:szCs w:val="20"/>
          <w:lang w:eastAsia="ja-JP"/>
        </w:rPr>
        <w:tab/>
      </w:r>
      <w:r w:rsidR="000A1D55">
        <w:rPr>
          <w:rFonts w:ascii="Arial" w:eastAsia="MS Gothic" w:hAnsi="Arial" w:cs="Arial"/>
          <w:b/>
          <w:i/>
          <w:color w:val="000000" w:themeColor="text1"/>
          <w:sz w:val="20"/>
          <w:szCs w:val="20"/>
          <w:lang w:eastAsia="ja-JP"/>
        </w:rPr>
        <w:tab/>
      </w:r>
      <w:r w:rsidR="000A1D55">
        <w:rPr>
          <w:rFonts w:ascii="Arial" w:eastAsia="MS Gothic" w:hAnsi="Arial" w:cs="Arial"/>
          <w:b/>
          <w:i/>
          <w:color w:val="000000" w:themeColor="text1"/>
          <w:sz w:val="20"/>
          <w:szCs w:val="20"/>
          <w:lang w:eastAsia="ja-JP"/>
        </w:rPr>
        <w:tab/>
        <w:t xml:space="preserve">       Raymon Duşan-Viyon</w:t>
      </w:r>
    </w:p>
    <w:p w14:paraId="07E3CC57" w14:textId="5F3BC646" w:rsidR="000A1D55" w:rsidRPr="000A1D55" w:rsidRDefault="0067590D" w:rsidP="000A1D55">
      <w:pPr>
        <w:spacing w:line="240" w:lineRule="auto"/>
        <w:ind w:left="720"/>
        <w:jc w:val="both"/>
        <w:rPr>
          <w:rFonts w:ascii="Arial" w:eastAsia="MS Gothic" w:hAnsi="Arial" w:cs="Arial"/>
          <w:b/>
          <w:i/>
          <w:color w:val="000000" w:themeColor="text1"/>
          <w:sz w:val="20"/>
          <w:szCs w:val="20"/>
          <w:lang w:eastAsia="ja-JP"/>
        </w:rPr>
      </w:pPr>
      <w:r w:rsidRPr="000A1D55">
        <w:rPr>
          <w:rFonts w:ascii="Arial" w:eastAsia="MS Gothic" w:hAnsi="Arial" w:cs="Arial"/>
          <w:b/>
          <w:i/>
          <w:color w:val="000000" w:themeColor="text1"/>
          <w:sz w:val="20"/>
          <w:szCs w:val="20"/>
          <w:lang w:eastAsia="ja-JP"/>
        </w:rPr>
        <w:t>“Futbolçular”/1905-ci il</w:t>
      </w:r>
      <w:r w:rsidR="000A1D55" w:rsidRPr="000A1D55">
        <w:rPr>
          <w:rFonts w:ascii="Arial" w:eastAsia="MS Gothic" w:hAnsi="Arial" w:cs="Arial"/>
          <w:b/>
          <w:i/>
          <w:color w:val="000000" w:themeColor="text1"/>
          <w:sz w:val="20"/>
          <w:szCs w:val="20"/>
          <w:lang w:eastAsia="ja-JP"/>
        </w:rPr>
        <w:t xml:space="preserve"> </w:t>
      </w:r>
      <w:r w:rsidR="000A1D55">
        <w:rPr>
          <w:rFonts w:ascii="Arial" w:eastAsia="MS Gothic" w:hAnsi="Arial" w:cs="Arial"/>
          <w:b/>
          <w:i/>
          <w:color w:val="000000" w:themeColor="text1"/>
          <w:sz w:val="20"/>
          <w:szCs w:val="20"/>
          <w:lang w:eastAsia="ja-JP"/>
        </w:rPr>
        <w:t xml:space="preserve">                                                                    </w:t>
      </w:r>
      <w:r w:rsidR="000A1D55" w:rsidRPr="000A1D55">
        <w:rPr>
          <w:rFonts w:ascii="Arial" w:eastAsia="MS Gothic" w:hAnsi="Arial" w:cs="Arial"/>
          <w:b/>
          <w:i/>
          <w:color w:val="000000" w:themeColor="text1"/>
          <w:sz w:val="20"/>
          <w:szCs w:val="20"/>
          <w:lang w:eastAsia="ja-JP"/>
        </w:rPr>
        <w:t>“Nəhəng at”/1914-cü il</w:t>
      </w:r>
    </w:p>
    <w:p w14:paraId="593FEFF5" w14:textId="77777777" w:rsidR="009734AD" w:rsidRPr="000A1D55" w:rsidRDefault="009734AD" w:rsidP="000A1D55">
      <w:pPr>
        <w:spacing w:line="240" w:lineRule="auto"/>
        <w:ind w:left="720"/>
        <w:jc w:val="both"/>
        <w:rPr>
          <w:rFonts w:ascii="Arial" w:eastAsia="MS Gothic" w:hAnsi="Arial" w:cs="Arial"/>
          <w:b/>
          <w:i/>
          <w:color w:val="000000" w:themeColor="text1"/>
          <w:sz w:val="20"/>
          <w:szCs w:val="20"/>
          <w:lang w:eastAsia="ja-JP"/>
        </w:rPr>
      </w:pPr>
    </w:p>
    <w:p w14:paraId="04E5650C" w14:textId="77777777" w:rsidR="005950E0" w:rsidRPr="00BD46A5" w:rsidRDefault="00C1664D" w:rsidP="00BD46A5">
      <w:pPr>
        <w:pStyle w:val="af"/>
        <w:jc w:val="both"/>
        <w:rPr>
          <w:rFonts w:ascii="Arial" w:hAnsi="Arial" w:cs="Arial"/>
          <w:sz w:val="24"/>
          <w:szCs w:val="24"/>
          <w:lang w:eastAsia="ja-JP"/>
        </w:rPr>
      </w:pPr>
      <w:r w:rsidRPr="00BD46A5">
        <w:rPr>
          <w:rFonts w:ascii="Arial" w:hAnsi="Arial" w:cs="Arial"/>
          <w:sz w:val="24"/>
          <w:szCs w:val="24"/>
          <w:lang w:eastAsia="ja-JP"/>
        </w:rPr>
        <w:t xml:space="preserve"> </w:t>
      </w:r>
    </w:p>
    <w:p w14:paraId="6F622512" w14:textId="52CC6D5E" w:rsidR="005950E0" w:rsidRPr="00BD46A5" w:rsidRDefault="005950E0" w:rsidP="00BD46A5">
      <w:pPr>
        <w:pStyle w:val="af"/>
        <w:ind w:firstLine="720"/>
        <w:jc w:val="both"/>
        <w:rPr>
          <w:rFonts w:ascii="Arial" w:hAnsi="Arial" w:cs="Arial"/>
          <w:sz w:val="24"/>
          <w:szCs w:val="24"/>
          <w:lang w:eastAsia="ja-JP"/>
        </w:rPr>
      </w:pPr>
      <w:r w:rsidRPr="00BD46A5">
        <w:rPr>
          <w:rFonts w:ascii="Arial" w:hAnsi="Arial" w:cs="Arial"/>
          <w:sz w:val="24"/>
          <w:szCs w:val="24"/>
          <w:lang w:eastAsia="ja-JP"/>
        </w:rPr>
        <w:t>Hərəkət və gərginliyin ifadəsi bu sənətkarın karyerası boyunca yaradıclıq fəaliyyətinin əsas xüsusiyyətlərindən olmuşdur.</w:t>
      </w:r>
      <w:r w:rsidR="00BB12E5" w:rsidRPr="00BD46A5">
        <w:rPr>
          <w:rFonts w:ascii="Arial" w:hAnsi="Arial" w:cs="Arial"/>
          <w:sz w:val="24"/>
          <w:szCs w:val="24"/>
          <w:lang w:eastAsia="ja-JP"/>
        </w:rPr>
        <w:t xml:space="preserve"> Müasirliyin mərkəzində yetişən ideologiyalar arasında idman mövzusuna da xüsusi yer verilmişdi</w:t>
      </w:r>
      <w:r w:rsidR="005E397C">
        <w:rPr>
          <w:rFonts w:ascii="Arial" w:hAnsi="Arial" w:cs="Arial"/>
          <w:sz w:val="24"/>
          <w:szCs w:val="24"/>
          <w:lang w:eastAsia="ja-JP"/>
        </w:rPr>
        <w:t>r</w:t>
      </w:r>
      <w:r w:rsidR="00BB12E5" w:rsidRPr="00BD46A5">
        <w:rPr>
          <w:rFonts w:ascii="Arial" w:hAnsi="Arial" w:cs="Arial"/>
          <w:sz w:val="24"/>
          <w:szCs w:val="24"/>
          <w:lang w:eastAsia="ja-JP"/>
        </w:rPr>
        <w:t xml:space="preserve">. </w:t>
      </w:r>
    </w:p>
    <w:p w14:paraId="04869C5F" w14:textId="7F240AC7" w:rsidR="005711ED" w:rsidRPr="00BD46A5" w:rsidRDefault="00BD46A5" w:rsidP="00BD46A5">
      <w:pPr>
        <w:pStyle w:val="af"/>
        <w:jc w:val="both"/>
        <w:rPr>
          <w:rFonts w:ascii="Arial" w:hAnsi="Arial" w:cs="Arial"/>
          <w:sz w:val="24"/>
          <w:szCs w:val="24"/>
          <w:lang w:eastAsia="ja-JP"/>
        </w:rPr>
      </w:pPr>
      <w:r>
        <w:rPr>
          <w:rFonts w:ascii="Arial" w:hAnsi="Arial" w:cs="Arial"/>
          <w:sz w:val="24"/>
          <w:szCs w:val="24"/>
          <w:lang w:eastAsia="ja-JP"/>
        </w:rPr>
        <w:t xml:space="preserve">           </w:t>
      </w:r>
      <w:r w:rsidR="005711ED" w:rsidRPr="00BD46A5">
        <w:rPr>
          <w:rFonts w:ascii="Arial" w:hAnsi="Arial" w:cs="Arial"/>
          <w:sz w:val="24"/>
          <w:szCs w:val="24"/>
          <w:lang w:eastAsia="ja-JP"/>
        </w:rPr>
        <w:t xml:space="preserve">Kompozisiyada atdan daha önəmli atın manerasıdır. At hər zaman sürətin simvolu kimi istifadə olunmuşdur. Burada sürət və hərəkət kub-futurizmə və mexaniki tədqiqatlara uyğun bir həndəsi dil ilə ifadə olunub. </w:t>
      </w:r>
      <w:r w:rsidR="00AF2B9E" w:rsidRPr="00BD46A5">
        <w:rPr>
          <w:rFonts w:ascii="Arial" w:hAnsi="Arial" w:cs="Arial"/>
          <w:sz w:val="24"/>
          <w:szCs w:val="24"/>
          <w:lang w:eastAsia="ja-JP"/>
        </w:rPr>
        <w:t>Burada gerçək heyvan fiqurundan tamamilə uzaqlaşan Düşan-Viyon mexanomorfik heykəl fiquru həll edərək, artıq sürətin maşınlar ilə mümkün ola biləcəyini göstərmək istəyir.</w:t>
      </w:r>
    </w:p>
    <w:p w14:paraId="462F8C22" w14:textId="77777777" w:rsidR="00AF2B9E" w:rsidRPr="004B1324" w:rsidRDefault="00AF2B9E" w:rsidP="000A1D55">
      <w:pPr>
        <w:spacing w:line="240" w:lineRule="auto"/>
        <w:jc w:val="both"/>
        <w:rPr>
          <w:rFonts w:ascii="Arial" w:eastAsia="MS Gothic" w:hAnsi="Arial" w:cs="Arial"/>
          <w:b/>
          <w:color w:val="000000" w:themeColor="text1"/>
          <w:sz w:val="24"/>
          <w:szCs w:val="24"/>
          <w:lang w:eastAsia="ja-JP"/>
        </w:rPr>
      </w:pPr>
    </w:p>
    <w:p w14:paraId="291FD8D5" w14:textId="77777777" w:rsidR="00AF2B9E" w:rsidRPr="004B1324" w:rsidRDefault="00AF2B9E" w:rsidP="000A1D55">
      <w:pPr>
        <w:pStyle w:val="aa"/>
        <w:numPr>
          <w:ilvl w:val="0"/>
          <w:numId w:val="3"/>
        </w:numPr>
        <w:spacing w:line="240" w:lineRule="auto"/>
        <w:jc w:val="both"/>
        <w:rPr>
          <w:rFonts w:ascii="Arial" w:eastAsia="MS Gothic" w:hAnsi="Arial" w:cs="Arial"/>
          <w:b/>
          <w:color w:val="000000" w:themeColor="text1"/>
          <w:sz w:val="24"/>
          <w:szCs w:val="24"/>
          <w:lang w:eastAsia="ja-JP"/>
        </w:rPr>
      </w:pPr>
      <w:r w:rsidRPr="004B1324">
        <w:rPr>
          <w:rFonts w:ascii="Arial" w:eastAsia="MS Gothic" w:hAnsi="Arial" w:cs="Arial"/>
          <w:b/>
          <w:color w:val="000000" w:themeColor="text1"/>
          <w:sz w:val="24"/>
          <w:szCs w:val="24"/>
          <w:lang w:eastAsia="ja-JP"/>
        </w:rPr>
        <w:t>Əsərlərdə real hərəkət;</w:t>
      </w:r>
    </w:p>
    <w:p w14:paraId="45CE2D1C" w14:textId="77777777" w:rsidR="00AF2B9E" w:rsidRPr="004B1324" w:rsidRDefault="00AF2B9E" w:rsidP="000A1D55">
      <w:pPr>
        <w:pStyle w:val="aa"/>
        <w:spacing w:line="240" w:lineRule="auto"/>
        <w:ind w:left="1080"/>
        <w:jc w:val="both"/>
        <w:rPr>
          <w:rFonts w:ascii="Arial" w:eastAsia="MS Gothic" w:hAnsi="Arial" w:cs="Arial"/>
          <w:color w:val="000000" w:themeColor="text1"/>
          <w:sz w:val="24"/>
          <w:szCs w:val="24"/>
          <w:lang w:eastAsia="ja-JP"/>
        </w:rPr>
      </w:pPr>
    </w:p>
    <w:p w14:paraId="11A55AD3" w14:textId="77777777" w:rsidR="008C5279" w:rsidRPr="004B1324" w:rsidRDefault="008C5279" w:rsidP="000A1D55">
      <w:pPr>
        <w:pStyle w:val="aa"/>
        <w:spacing w:line="240" w:lineRule="auto"/>
        <w:ind w:left="1080"/>
        <w:jc w:val="both"/>
        <w:rPr>
          <w:rFonts w:ascii="Arial" w:eastAsia="MS Gothic" w:hAnsi="Arial" w:cs="Arial"/>
          <w:color w:val="000000" w:themeColor="text1"/>
          <w:sz w:val="24"/>
          <w:szCs w:val="24"/>
          <w:lang w:eastAsia="ja-JP"/>
        </w:rPr>
      </w:pPr>
      <w:r w:rsidRPr="004B1324">
        <w:rPr>
          <w:rFonts w:ascii="Arial" w:eastAsia="MS Gothic" w:hAnsi="Arial" w:cs="Arial"/>
          <w:noProof/>
          <w:color w:val="000000" w:themeColor="text1"/>
          <w:sz w:val="24"/>
          <w:szCs w:val="24"/>
          <w:lang w:val="en-US"/>
        </w:rPr>
        <w:drawing>
          <wp:inline distT="0" distB="0" distL="0" distR="0" wp14:anchorId="7DD6F6E8" wp14:editId="3ACB1991">
            <wp:extent cx="2145030" cy="2145030"/>
            <wp:effectExtent l="0" t="0" r="7620" b="7620"/>
            <wp:docPr id="18" name="Рисунок 18" descr="C:\Users\ADRQ\Pictures\translate\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RQ\Pictures\translate\downloa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5030" cy="2145030"/>
                    </a:xfrm>
                    <a:prstGeom prst="rect">
                      <a:avLst/>
                    </a:prstGeom>
                    <a:noFill/>
                    <a:ln>
                      <a:noFill/>
                    </a:ln>
                  </pic:spPr>
                </pic:pic>
              </a:graphicData>
            </a:graphic>
          </wp:inline>
        </w:drawing>
      </w:r>
    </w:p>
    <w:p w14:paraId="0F9A075A" w14:textId="77777777" w:rsidR="008C5279" w:rsidRPr="000A1D55" w:rsidRDefault="008C5279" w:rsidP="000A1D55">
      <w:pPr>
        <w:pStyle w:val="aa"/>
        <w:spacing w:line="240" w:lineRule="auto"/>
        <w:ind w:left="1080"/>
        <w:jc w:val="both"/>
        <w:rPr>
          <w:rFonts w:ascii="Arial" w:eastAsia="MS Gothic" w:hAnsi="Arial" w:cs="Arial"/>
          <w:b/>
          <w:i/>
          <w:color w:val="000000" w:themeColor="text1"/>
          <w:sz w:val="20"/>
          <w:szCs w:val="20"/>
          <w:lang w:eastAsia="ja-JP"/>
        </w:rPr>
      </w:pPr>
      <w:r w:rsidRPr="000A1D55">
        <w:rPr>
          <w:rFonts w:ascii="Arial" w:eastAsia="MS Gothic" w:hAnsi="Arial" w:cs="Arial"/>
          <w:b/>
          <w:i/>
          <w:color w:val="000000" w:themeColor="text1"/>
          <w:sz w:val="20"/>
          <w:szCs w:val="20"/>
          <w:lang w:eastAsia="ja-JP"/>
        </w:rPr>
        <w:t>Marsel Düşan “Rotorelyef”/1923-cü il</w:t>
      </w:r>
    </w:p>
    <w:p w14:paraId="2318D21A" w14:textId="77777777" w:rsidR="008C5279" w:rsidRPr="004B1324" w:rsidRDefault="008C5279" w:rsidP="000A1D55">
      <w:pPr>
        <w:pStyle w:val="aa"/>
        <w:spacing w:line="240" w:lineRule="auto"/>
        <w:ind w:left="1080"/>
        <w:jc w:val="both"/>
        <w:rPr>
          <w:rFonts w:ascii="Arial" w:eastAsia="MS Gothic" w:hAnsi="Arial" w:cs="Arial"/>
          <w:b/>
          <w:i/>
          <w:color w:val="000000" w:themeColor="text1"/>
          <w:sz w:val="24"/>
          <w:szCs w:val="24"/>
          <w:lang w:eastAsia="ja-JP"/>
        </w:rPr>
      </w:pPr>
    </w:p>
    <w:p w14:paraId="0A40F116" w14:textId="77777777" w:rsidR="008C5279" w:rsidRPr="004B1324" w:rsidRDefault="008C5279" w:rsidP="000A1D55">
      <w:pPr>
        <w:pStyle w:val="aa"/>
        <w:spacing w:line="240" w:lineRule="auto"/>
        <w:ind w:left="1080"/>
        <w:jc w:val="both"/>
        <w:rPr>
          <w:rFonts w:ascii="Arial" w:eastAsia="MS Gothic" w:hAnsi="Arial" w:cs="Arial"/>
          <w:b/>
          <w:i/>
          <w:color w:val="000000" w:themeColor="text1"/>
          <w:sz w:val="24"/>
          <w:szCs w:val="24"/>
          <w:lang w:eastAsia="ja-JP"/>
        </w:rPr>
      </w:pPr>
    </w:p>
    <w:p w14:paraId="786D90F6" w14:textId="77777777" w:rsidR="008C5279" w:rsidRPr="004B1324" w:rsidRDefault="008C5279" w:rsidP="000A1D55">
      <w:pPr>
        <w:pStyle w:val="aa"/>
        <w:spacing w:line="240" w:lineRule="auto"/>
        <w:ind w:left="1080"/>
        <w:jc w:val="both"/>
        <w:rPr>
          <w:rFonts w:ascii="Arial" w:eastAsia="MS Gothic" w:hAnsi="Arial" w:cs="Arial"/>
          <w:b/>
          <w:i/>
          <w:color w:val="000000" w:themeColor="text1"/>
          <w:sz w:val="24"/>
          <w:szCs w:val="24"/>
          <w:lang w:eastAsia="ja-JP"/>
        </w:rPr>
      </w:pPr>
    </w:p>
    <w:p w14:paraId="1E5F2182" w14:textId="1B0996C6" w:rsidR="008C5279" w:rsidRPr="000A1D55" w:rsidRDefault="00F66832" w:rsidP="000A1D55">
      <w:pPr>
        <w:spacing w:line="240" w:lineRule="auto"/>
        <w:ind w:firstLine="720"/>
        <w:jc w:val="both"/>
        <w:rPr>
          <w:rFonts w:ascii="Arial" w:eastAsia="MS Gothic" w:hAnsi="Arial" w:cs="Arial"/>
          <w:color w:val="000000" w:themeColor="text1"/>
          <w:sz w:val="24"/>
          <w:szCs w:val="24"/>
          <w:lang w:eastAsia="ja-JP"/>
        </w:rPr>
      </w:pPr>
      <w:r w:rsidRPr="000A1D55">
        <w:rPr>
          <w:rFonts w:ascii="Arial" w:eastAsia="MS Gothic" w:hAnsi="Arial" w:cs="Arial"/>
          <w:color w:val="000000" w:themeColor="text1"/>
          <w:sz w:val="24"/>
          <w:szCs w:val="24"/>
          <w:lang w:eastAsia="ja-JP"/>
        </w:rPr>
        <w:t>Burada hərəkətin və ya rotasiyanın əsas məqsədi dinamik yox daha çox optik səciyyə daşıyır. Disklər kinetik effektlərin hərəkə</w:t>
      </w:r>
      <w:r w:rsidR="005E397C">
        <w:rPr>
          <w:rFonts w:ascii="Arial" w:eastAsia="MS Gothic" w:hAnsi="Arial" w:cs="Arial"/>
          <w:color w:val="000000" w:themeColor="text1"/>
          <w:sz w:val="24"/>
          <w:szCs w:val="24"/>
          <w:lang w:eastAsia="ja-JP"/>
        </w:rPr>
        <w:t>t illü</w:t>
      </w:r>
      <w:r w:rsidRPr="000A1D55">
        <w:rPr>
          <w:rFonts w:ascii="Arial" w:eastAsia="MS Gothic" w:hAnsi="Arial" w:cs="Arial"/>
          <w:color w:val="000000" w:themeColor="text1"/>
          <w:sz w:val="24"/>
          <w:szCs w:val="24"/>
          <w:lang w:eastAsia="ja-JP"/>
        </w:rPr>
        <w:t>ziyası yaradır. Bu kinetik sənət üçün və yaxud Op sənət üçün zəmin yaratdı.</w:t>
      </w:r>
    </w:p>
    <w:p w14:paraId="429540AF" w14:textId="77777777" w:rsidR="00C1664D" w:rsidRPr="004B1324" w:rsidRDefault="00C1664D" w:rsidP="000A1D55">
      <w:pPr>
        <w:pStyle w:val="aa"/>
        <w:spacing w:line="240" w:lineRule="auto"/>
        <w:ind w:left="1080"/>
        <w:jc w:val="both"/>
        <w:rPr>
          <w:rFonts w:ascii="Arial" w:eastAsia="MS Gothic" w:hAnsi="Arial" w:cs="Arial"/>
          <w:color w:val="000000" w:themeColor="text1"/>
          <w:sz w:val="24"/>
          <w:szCs w:val="24"/>
          <w:lang w:eastAsia="ja-JP"/>
        </w:rPr>
      </w:pPr>
    </w:p>
    <w:p w14:paraId="72DF45D9" w14:textId="77777777" w:rsidR="00C1664D" w:rsidRPr="004B1324" w:rsidRDefault="00C1664D" w:rsidP="000A1D55">
      <w:pPr>
        <w:pStyle w:val="aa"/>
        <w:spacing w:line="240" w:lineRule="auto"/>
        <w:ind w:left="1080"/>
        <w:jc w:val="both"/>
        <w:rPr>
          <w:rFonts w:ascii="Arial" w:eastAsia="MS Gothic" w:hAnsi="Arial" w:cs="Arial"/>
          <w:color w:val="000000" w:themeColor="text1"/>
          <w:sz w:val="24"/>
          <w:szCs w:val="24"/>
          <w:lang w:eastAsia="ja-JP"/>
        </w:rPr>
      </w:pPr>
    </w:p>
    <w:p w14:paraId="7A879296" w14:textId="77777777" w:rsidR="00C1664D" w:rsidRPr="004B1324" w:rsidRDefault="00C1664D" w:rsidP="000A1D55">
      <w:pPr>
        <w:pStyle w:val="aa"/>
        <w:spacing w:line="240" w:lineRule="auto"/>
        <w:ind w:left="1080"/>
        <w:jc w:val="both"/>
        <w:rPr>
          <w:rFonts w:ascii="Arial" w:eastAsia="MS Gothic" w:hAnsi="Arial" w:cs="Arial"/>
          <w:color w:val="000000" w:themeColor="text1"/>
          <w:sz w:val="24"/>
          <w:szCs w:val="24"/>
          <w:lang w:eastAsia="ja-JP"/>
        </w:rPr>
      </w:pPr>
    </w:p>
    <w:p w14:paraId="3E0F6EF7" w14:textId="77777777" w:rsidR="00C1664D" w:rsidRPr="004B1324" w:rsidRDefault="00C1664D" w:rsidP="000A1D55">
      <w:pPr>
        <w:pStyle w:val="aa"/>
        <w:spacing w:line="240" w:lineRule="auto"/>
        <w:ind w:left="1080"/>
        <w:jc w:val="both"/>
        <w:rPr>
          <w:rFonts w:ascii="Arial" w:eastAsia="MS Gothic" w:hAnsi="Arial" w:cs="Arial"/>
          <w:color w:val="000000" w:themeColor="text1"/>
          <w:sz w:val="24"/>
          <w:szCs w:val="24"/>
          <w:lang w:eastAsia="ja-JP"/>
        </w:rPr>
      </w:pPr>
    </w:p>
    <w:p w14:paraId="7120D7EA" w14:textId="447AD15E" w:rsidR="00AF3D83" w:rsidRPr="004B1324" w:rsidRDefault="00DC18C0" w:rsidP="000A1D55">
      <w:pPr>
        <w:pStyle w:val="aa"/>
        <w:spacing w:line="240" w:lineRule="auto"/>
        <w:ind w:left="1080"/>
        <w:jc w:val="both"/>
        <w:rPr>
          <w:rFonts w:ascii="Arial" w:eastAsia="MS Gothic" w:hAnsi="Arial" w:cs="Arial"/>
          <w:color w:val="000000" w:themeColor="text1"/>
          <w:sz w:val="24"/>
          <w:szCs w:val="24"/>
          <w:u w:val="single"/>
          <w:lang w:eastAsia="ja-JP"/>
        </w:rPr>
      </w:pPr>
      <w:r w:rsidRPr="004B1324">
        <w:rPr>
          <w:rFonts w:ascii="Arial" w:hAnsi="Arial" w:cs="Arial"/>
          <w:noProof/>
          <w:sz w:val="24"/>
          <w:szCs w:val="24"/>
          <w:lang w:val="en-US"/>
        </w:rPr>
        <w:drawing>
          <wp:inline distT="0" distB="0" distL="0" distR="0" wp14:anchorId="36BED904" wp14:editId="370B943C">
            <wp:extent cx="1543050" cy="621394"/>
            <wp:effectExtent l="0" t="0" r="0" b="1270"/>
            <wp:docPr id="19" name="Рисунок 2" descr="C:\Users\ADRQ\Downloads\IMG_4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Q\Downloads\IMG_468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0219" cy="632335"/>
                    </a:xfrm>
                    <a:prstGeom prst="rect">
                      <a:avLst/>
                    </a:prstGeom>
                    <a:noFill/>
                    <a:ln>
                      <a:noFill/>
                    </a:ln>
                  </pic:spPr>
                </pic:pic>
              </a:graphicData>
            </a:graphic>
          </wp:inline>
        </w:drawing>
      </w:r>
    </w:p>
    <w:p w14:paraId="14081237" w14:textId="1A5ACE45" w:rsidR="00BB6EAD" w:rsidRPr="000A1D55" w:rsidRDefault="004561B1" w:rsidP="000A1D55">
      <w:pPr>
        <w:spacing w:line="240" w:lineRule="auto"/>
        <w:jc w:val="both"/>
        <w:rPr>
          <w:rFonts w:ascii="Arial" w:eastAsia="MS Gothic" w:hAnsi="Arial" w:cs="Arial"/>
          <w:b/>
          <w:bCs/>
          <w:color w:val="000000" w:themeColor="text1"/>
          <w:sz w:val="24"/>
          <w:szCs w:val="24"/>
          <w:u w:val="single"/>
          <w:lang w:eastAsia="ja-JP"/>
        </w:rPr>
      </w:pPr>
      <w:r w:rsidRPr="000A1D55">
        <w:rPr>
          <w:rFonts w:ascii="Arial" w:eastAsia="MS Gothic" w:hAnsi="Arial" w:cs="Arial"/>
          <w:b/>
          <w:bCs/>
          <w:color w:val="000000" w:themeColor="text1"/>
          <w:sz w:val="24"/>
          <w:szCs w:val="24"/>
          <w:u w:val="single"/>
          <w:lang w:eastAsia="ja-JP"/>
        </w:rPr>
        <w:t>Ədəbiyyat siyahısı</w:t>
      </w:r>
    </w:p>
    <w:p w14:paraId="4BFC1F0E" w14:textId="77777777" w:rsidR="004561B1" w:rsidRPr="000A1D55" w:rsidRDefault="004561B1" w:rsidP="00C548F6">
      <w:pPr>
        <w:spacing w:line="240" w:lineRule="auto"/>
        <w:jc w:val="both"/>
        <w:rPr>
          <w:rFonts w:ascii="Arial" w:eastAsia="MS Gothic" w:hAnsi="Arial" w:cs="Arial"/>
          <w:b/>
          <w:bCs/>
          <w:color w:val="000000" w:themeColor="text1"/>
          <w:sz w:val="24"/>
          <w:szCs w:val="24"/>
          <w:u w:val="single"/>
          <w:lang w:eastAsia="ja-JP"/>
        </w:rPr>
      </w:pPr>
    </w:p>
    <w:p w14:paraId="6E11B136" w14:textId="7DA8E26A" w:rsidR="00C548F6" w:rsidRPr="00BD46A5" w:rsidRDefault="000A1D55" w:rsidP="00BD46A5">
      <w:pPr>
        <w:pStyle w:val="af"/>
        <w:spacing w:line="276" w:lineRule="auto"/>
        <w:rPr>
          <w:rFonts w:ascii="Arial" w:hAnsi="Arial" w:cs="Arial"/>
          <w:sz w:val="24"/>
          <w:szCs w:val="24"/>
          <w:lang w:eastAsia="ja-JP"/>
        </w:rPr>
      </w:pPr>
      <w:r w:rsidRPr="00BD46A5">
        <w:rPr>
          <w:rFonts w:ascii="Arial" w:hAnsi="Arial" w:cs="Arial"/>
          <w:sz w:val="24"/>
          <w:szCs w:val="24"/>
          <w:lang w:eastAsia="ja-JP"/>
        </w:rPr>
        <w:t>-</w:t>
      </w:r>
      <w:r w:rsidR="005426DE" w:rsidRPr="00BD46A5">
        <w:rPr>
          <w:rFonts w:ascii="Arial" w:hAnsi="Arial" w:cs="Arial"/>
          <w:sz w:val="24"/>
          <w:szCs w:val="24"/>
          <w:lang w:eastAsia="ja-JP"/>
        </w:rPr>
        <w:t>Kleopatra</w:t>
      </w:r>
      <w:r w:rsidR="00EB7BC8" w:rsidRPr="00BD46A5">
        <w:rPr>
          <w:rFonts w:ascii="Arial" w:hAnsi="Arial" w:cs="Arial"/>
          <w:sz w:val="24"/>
          <w:szCs w:val="24"/>
          <w:lang w:eastAsia="ja-JP"/>
        </w:rPr>
        <w:t xml:space="preserve">, Medeya, </w:t>
      </w:r>
      <w:r w:rsidR="00571BC3" w:rsidRPr="00BD46A5">
        <w:rPr>
          <w:rFonts w:ascii="Arial" w:hAnsi="Arial" w:cs="Arial"/>
          <w:sz w:val="24"/>
          <w:szCs w:val="24"/>
          <w:lang w:eastAsia="ja-JP"/>
        </w:rPr>
        <w:t>İfigeniya</w:t>
      </w:r>
      <w:r w:rsidR="00A56150" w:rsidRPr="00BD46A5">
        <w:rPr>
          <w:rFonts w:ascii="Arial" w:hAnsi="Arial" w:cs="Arial"/>
          <w:sz w:val="24"/>
          <w:szCs w:val="24"/>
          <w:lang w:eastAsia="ja-JP"/>
        </w:rPr>
        <w:t>...</w:t>
      </w:r>
      <w:r w:rsidR="003C532B" w:rsidRPr="00BD46A5">
        <w:rPr>
          <w:rFonts w:ascii="Arial" w:hAnsi="Arial" w:cs="Arial"/>
          <w:sz w:val="24"/>
          <w:szCs w:val="24"/>
          <w:lang w:eastAsia="ja-JP"/>
        </w:rPr>
        <w:t xml:space="preserve">Ehtiraslar teatrı </w:t>
      </w:r>
      <w:r w:rsidR="007321AD" w:rsidRPr="00BD46A5">
        <w:rPr>
          <w:rFonts w:ascii="Arial" w:hAnsi="Arial" w:cs="Arial"/>
          <w:sz w:val="24"/>
          <w:szCs w:val="24"/>
          <w:lang w:eastAsia="ja-JP"/>
        </w:rPr>
        <w:t xml:space="preserve">(1697-1759), sərgi kataloqu, </w:t>
      </w:r>
      <w:r w:rsidR="00C76CD6" w:rsidRPr="00BD46A5">
        <w:rPr>
          <w:rFonts w:ascii="Arial" w:hAnsi="Arial" w:cs="Arial"/>
          <w:sz w:val="24"/>
          <w:szCs w:val="24"/>
          <w:lang w:eastAsia="ja-JP"/>
        </w:rPr>
        <w:t>Nant İncəsənət Muzeyi</w:t>
      </w:r>
      <w:r w:rsidR="000A27AB" w:rsidRPr="00BD46A5">
        <w:rPr>
          <w:rFonts w:ascii="Arial" w:hAnsi="Arial" w:cs="Arial"/>
          <w:sz w:val="24"/>
          <w:szCs w:val="24"/>
          <w:lang w:eastAsia="ja-JP"/>
        </w:rPr>
        <w:t>, 2011</w:t>
      </w:r>
    </w:p>
    <w:p w14:paraId="3E09D78A" w14:textId="37C86126" w:rsidR="000A27AB" w:rsidRPr="00BD46A5" w:rsidRDefault="000A1D55" w:rsidP="00BD46A5">
      <w:pPr>
        <w:pStyle w:val="af"/>
        <w:spacing w:line="276" w:lineRule="auto"/>
        <w:rPr>
          <w:rFonts w:ascii="Arial" w:hAnsi="Arial" w:cs="Arial"/>
          <w:sz w:val="24"/>
          <w:szCs w:val="24"/>
          <w:lang w:eastAsia="ja-JP"/>
        </w:rPr>
      </w:pPr>
      <w:r w:rsidRPr="00BD46A5">
        <w:rPr>
          <w:rFonts w:ascii="Arial" w:hAnsi="Arial" w:cs="Arial"/>
          <w:sz w:val="24"/>
          <w:szCs w:val="24"/>
          <w:lang w:eastAsia="ja-JP"/>
        </w:rPr>
        <w:t>-</w:t>
      </w:r>
      <w:r w:rsidR="00DA5664" w:rsidRPr="00BD46A5">
        <w:rPr>
          <w:rFonts w:ascii="Arial" w:hAnsi="Arial" w:cs="Arial"/>
          <w:sz w:val="24"/>
          <w:szCs w:val="24"/>
          <w:lang w:eastAsia="ja-JP"/>
        </w:rPr>
        <w:t>Hərəkət edən bədən</w:t>
      </w:r>
      <w:r w:rsidR="00C548F6" w:rsidRPr="00BD46A5">
        <w:rPr>
          <w:rFonts w:ascii="Arial" w:hAnsi="Arial" w:cs="Arial"/>
          <w:sz w:val="24"/>
          <w:szCs w:val="24"/>
          <w:lang w:eastAsia="ja-JP"/>
        </w:rPr>
        <w:t xml:space="preserve">, </w:t>
      </w:r>
      <w:r w:rsidR="00281D0E" w:rsidRPr="00BD46A5">
        <w:rPr>
          <w:rFonts w:ascii="Arial" w:hAnsi="Arial" w:cs="Arial"/>
          <w:sz w:val="24"/>
          <w:szCs w:val="24"/>
          <w:lang w:eastAsia="ja-JP"/>
        </w:rPr>
        <w:t xml:space="preserve">sərgi kataloqu, </w:t>
      </w:r>
      <w:r w:rsidR="00B60CD7" w:rsidRPr="00BD46A5">
        <w:rPr>
          <w:rFonts w:ascii="Arial" w:hAnsi="Arial" w:cs="Arial"/>
          <w:sz w:val="24"/>
          <w:szCs w:val="24"/>
          <w:lang w:eastAsia="ja-JP"/>
        </w:rPr>
        <w:t>Kordeler qad</w:t>
      </w:r>
      <w:bookmarkStart w:id="0" w:name="_GoBack"/>
      <w:bookmarkEnd w:id="0"/>
      <w:r w:rsidR="00B60CD7" w:rsidRPr="00BD46A5">
        <w:rPr>
          <w:rFonts w:ascii="Arial" w:hAnsi="Arial" w:cs="Arial"/>
          <w:sz w:val="24"/>
          <w:szCs w:val="24"/>
          <w:lang w:eastAsia="ja-JP"/>
        </w:rPr>
        <w:t xml:space="preserve">ın monastrı, </w:t>
      </w:r>
      <w:r w:rsidR="00FC5870" w:rsidRPr="00BD46A5">
        <w:rPr>
          <w:rFonts w:ascii="Arial" w:hAnsi="Arial" w:cs="Arial"/>
          <w:sz w:val="24"/>
          <w:szCs w:val="24"/>
          <w:lang w:eastAsia="ja-JP"/>
        </w:rPr>
        <w:t xml:space="preserve">Paris, </w:t>
      </w:r>
      <w:r w:rsidR="00E37120" w:rsidRPr="00BD46A5">
        <w:rPr>
          <w:rFonts w:ascii="Arial" w:hAnsi="Arial" w:cs="Arial"/>
          <w:sz w:val="24"/>
          <w:szCs w:val="24"/>
          <w:lang w:eastAsia="ja-JP"/>
        </w:rPr>
        <w:t>Paris Dekart Universiteti</w:t>
      </w:r>
    </w:p>
    <w:p w14:paraId="6A7B8021" w14:textId="33F36BE2" w:rsidR="000E1BF7" w:rsidRPr="00BD46A5" w:rsidRDefault="000A1D55" w:rsidP="00BD46A5">
      <w:pPr>
        <w:pStyle w:val="af"/>
        <w:spacing w:line="276" w:lineRule="auto"/>
        <w:rPr>
          <w:rFonts w:ascii="Arial" w:hAnsi="Arial" w:cs="Arial"/>
          <w:sz w:val="24"/>
          <w:szCs w:val="24"/>
          <w:lang w:eastAsia="ja-JP"/>
        </w:rPr>
      </w:pPr>
      <w:r w:rsidRPr="00BD46A5">
        <w:rPr>
          <w:rFonts w:ascii="Arial" w:hAnsi="Arial" w:cs="Arial"/>
          <w:sz w:val="24"/>
          <w:szCs w:val="24"/>
          <w:lang w:eastAsia="ja-JP"/>
        </w:rPr>
        <w:t>-</w:t>
      </w:r>
      <w:r w:rsidR="00073D31" w:rsidRPr="00BD46A5">
        <w:rPr>
          <w:rFonts w:ascii="Arial" w:hAnsi="Arial" w:cs="Arial"/>
          <w:sz w:val="24"/>
          <w:szCs w:val="24"/>
          <w:lang w:eastAsia="ja-JP"/>
        </w:rPr>
        <w:t>Jan Renuar</w:t>
      </w:r>
      <w:r w:rsidR="00A8418E" w:rsidRPr="00BD46A5">
        <w:rPr>
          <w:rFonts w:ascii="Arial" w:hAnsi="Arial" w:cs="Arial"/>
          <w:sz w:val="24"/>
          <w:szCs w:val="24"/>
          <w:lang w:eastAsia="ja-JP"/>
        </w:rPr>
        <w:t xml:space="preserve"> Qaborit</w:t>
      </w:r>
      <w:r w:rsidR="00EF01DD" w:rsidRPr="00BD46A5">
        <w:rPr>
          <w:rFonts w:ascii="Arial" w:hAnsi="Arial" w:cs="Arial"/>
          <w:sz w:val="24"/>
          <w:szCs w:val="24"/>
          <w:lang w:eastAsia="ja-JP"/>
        </w:rPr>
        <w:t xml:space="preserve">, </w:t>
      </w:r>
      <w:r w:rsidR="00157BB1" w:rsidRPr="00BD46A5">
        <w:rPr>
          <w:rFonts w:ascii="Arial" w:hAnsi="Arial" w:cs="Arial"/>
          <w:sz w:val="24"/>
          <w:szCs w:val="24"/>
          <w:lang w:eastAsia="ja-JP"/>
        </w:rPr>
        <w:t xml:space="preserve">Quret </w:t>
      </w:r>
      <w:r w:rsidR="002818E8" w:rsidRPr="00BD46A5">
        <w:rPr>
          <w:rFonts w:ascii="Arial" w:hAnsi="Arial" w:cs="Arial"/>
          <w:sz w:val="24"/>
          <w:szCs w:val="24"/>
          <w:lang w:eastAsia="ja-JP"/>
        </w:rPr>
        <w:t xml:space="preserve">Siril, </w:t>
      </w:r>
      <w:r w:rsidR="000646C2" w:rsidRPr="00BD46A5">
        <w:rPr>
          <w:rFonts w:ascii="Arial" w:hAnsi="Arial" w:cs="Arial"/>
          <w:sz w:val="24"/>
          <w:szCs w:val="24"/>
          <w:lang w:eastAsia="ja-JP"/>
        </w:rPr>
        <w:t xml:space="preserve">Qormezano </w:t>
      </w:r>
      <w:r w:rsidR="00211827" w:rsidRPr="00BD46A5">
        <w:rPr>
          <w:rFonts w:ascii="Arial" w:hAnsi="Arial" w:cs="Arial"/>
          <w:sz w:val="24"/>
          <w:szCs w:val="24"/>
          <w:lang w:eastAsia="ja-JP"/>
        </w:rPr>
        <w:t xml:space="preserve">Sofia, </w:t>
      </w:r>
      <w:r w:rsidR="00530FB5" w:rsidRPr="00BD46A5">
        <w:rPr>
          <w:rFonts w:ascii="Arial" w:hAnsi="Arial" w:cs="Arial"/>
          <w:sz w:val="24"/>
          <w:szCs w:val="24"/>
          <w:lang w:eastAsia="ja-JP"/>
        </w:rPr>
        <w:t>Bədənin impulsları</w:t>
      </w:r>
      <w:r w:rsidR="00C706A8" w:rsidRPr="00BD46A5">
        <w:rPr>
          <w:rFonts w:ascii="Arial" w:hAnsi="Arial" w:cs="Arial"/>
          <w:sz w:val="24"/>
          <w:szCs w:val="24"/>
          <w:lang w:eastAsia="ja-JP"/>
        </w:rPr>
        <w:t xml:space="preserve">; Heykəltəraşlıqda </w:t>
      </w:r>
      <w:r w:rsidR="00A54345" w:rsidRPr="00BD46A5">
        <w:rPr>
          <w:rFonts w:ascii="Arial" w:hAnsi="Arial" w:cs="Arial"/>
          <w:sz w:val="24"/>
          <w:szCs w:val="24"/>
          <w:lang w:eastAsia="ja-JP"/>
        </w:rPr>
        <w:t>hərəkət</w:t>
      </w:r>
      <w:r w:rsidR="000D46BC" w:rsidRPr="00BD46A5">
        <w:rPr>
          <w:rFonts w:ascii="Arial" w:hAnsi="Arial" w:cs="Arial"/>
          <w:sz w:val="24"/>
          <w:szCs w:val="24"/>
          <w:lang w:eastAsia="ja-JP"/>
        </w:rPr>
        <w:t xml:space="preserve"> [Multimed</w:t>
      </w:r>
      <w:r w:rsidR="000C75AC" w:rsidRPr="00BD46A5">
        <w:rPr>
          <w:rFonts w:ascii="Arial" w:hAnsi="Arial" w:cs="Arial"/>
          <w:sz w:val="24"/>
          <w:szCs w:val="24"/>
          <w:lang w:eastAsia="ja-JP"/>
        </w:rPr>
        <w:t>iyaya istinad</w:t>
      </w:r>
      <w:r w:rsidR="001470CE" w:rsidRPr="00BD46A5">
        <w:rPr>
          <w:rFonts w:ascii="Arial" w:hAnsi="Arial" w:cs="Arial"/>
          <w:sz w:val="24"/>
          <w:szCs w:val="24"/>
          <w:lang w:eastAsia="ja-JP"/>
        </w:rPr>
        <w:t>]</w:t>
      </w:r>
      <w:r w:rsidR="003B5A82" w:rsidRPr="00BD46A5">
        <w:rPr>
          <w:rFonts w:ascii="Arial" w:hAnsi="Arial" w:cs="Arial"/>
          <w:sz w:val="24"/>
          <w:szCs w:val="24"/>
          <w:lang w:eastAsia="ja-JP"/>
        </w:rPr>
        <w:t>, Luvr muzeyi, Paris</w:t>
      </w:r>
      <w:r w:rsidR="00AF1139" w:rsidRPr="00BD46A5">
        <w:rPr>
          <w:rFonts w:ascii="Arial" w:hAnsi="Arial" w:cs="Arial"/>
          <w:sz w:val="24"/>
          <w:szCs w:val="24"/>
          <w:lang w:eastAsia="ja-JP"/>
        </w:rPr>
        <w:t>, 2005</w:t>
      </w:r>
    </w:p>
    <w:p w14:paraId="3BC1E024" w14:textId="7FEA5687" w:rsidR="00A54345" w:rsidRPr="00BD46A5" w:rsidRDefault="000A1D55" w:rsidP="00BD46A5">
      <w:pPr>
        <w:pStyle w:val="af"/>
        <w:spacing w:line="276" w:lineRule="auto"/>
        <w:rPr>
          <w:rFonts w:ascii="Arial" w:hAnsi="Arial" w:cs="Arial"/>
          <w:sz w:val="24"/>
          <w:szCs w:val="24"/>
          <w:lang w:eastAsia="ja-JP"/>
        </w:rPr>
      </w:pPr>
      <w:r w:rsidRPr="00BD46A5">
        <w:rPr>
          <w:rFonts w:ascii="Arial" w:hAnsi="Arial" w:cs="Arial"/>
          <w:sz w:val="24"/>
          <w:szCs w:val="24"/>
          <w:lang w:eastAsia="ja-JP"/>
        </w:rPr>
        <w:t>-</w:t>
      </w:r>
      <w:r w:rsidR="00F40869" w:rsidRPr="00BD46A5">
        <w:rPr>
          <w:rFonts w:ascii="Arial" w:hAnsi="Arial" w:cs="Arial"/>
          <w:sz w:val="24"/>
          <w:szCs w:val="24"/>
          <w:lang w:eastAsia="ja-JP"/>
        </w:rPr>
        <w:t>Mişo</w:t>
      </w:r>
      <w:r w:rsidR="001470CE" w:rsidRPr="00BD46A5">
        <w:rPr>
          <w:rFonts w:ascii="Arial" w:hAnsi="Arial" w:cs="Arial"/>
          <w:sz w:val="24"/>
          <w:szCs w:val="24"/>
          <w:lang w:eastAsia="ja-JP"/>
        </w:rPr>
        <w:t xml:space="preserve"> F</w:t>
      </w:r>
      <w:r w:rsidR="00D41BF7" w:rsidRPr="00BD46A5">
        <w:rPr>
          <w:rFonts w:ascii="Arial" w:hAnsi="Arial" w:cs="Arial"/>
          <w:sz w:val="24"/>
          <w:szCs w:val="24"/>
          <w:lang w:eastAsia="ja-JP"/>
        </w:rPr>
        <w:t>ilipo-</w:t>
      </w:r>
      <w:r w:rsidR="00C222DC" w:rsidRPr="00BD46A5">
        <w:rPr>
          <w:rFonts w:ascii="Arial" w:hAnsi="Arial" w:cs="Arial"/>
          <w:sz w:val="24"/>
          <w:szCs w:val="24"/>
          <w:lang w:eastAsia="ja-JP"/>
        </w:rPr>
        <w:t>Alen</w:t>
      </w:r>
      <w:r w:rsidR="00346C55" w:rsidRPr="00BD46A5">
        <w:rPr>
          <w:rFonts w:ascii="Arial" w:hAnsi="Arial" w:cs="Arial"/>
          <w:sz w:val="24"/>
          <w:szCs w:val="24"/>
          <w:lang w:eastAsia="ja-JP"/>
        </w:rPr>
        <w:t>, Təsvirlərdə hərəkət</w:t>
      </w:r>
      <w:r w:rsidR="00852871" w:rsidRPr="00BD46A5">
        <w:rPr>
          <w:rFonts w:ascii="Arial" w:hAnsi="Arial" w:cs="Arial"/>
          <w:sz w:val="24"/>
          <w:szCs w:val="24"/>
          <w:lang w:eastAsia="ja-JP"/>
        </w:rPr>
        <w:t xml:space="preserve">, Pompidu </w:t>
      </w:r>
      <w:r w:rsidR="00115CFB" w:rsidRPr="00BD46A5">
        <w:rPr>
          <w:rFonts w:ascii="Arial" w:hAnsi="Arial" w:cs="Arial"/>
          <w:sz w:val="24"/>
          <w:szCs w:val="24"/>
          <w:lang w:eastAsia="ja-JP"/>
        </w:rPr>
        <w:t xml:space="preserve">Mərkəzi nəşri, </w:t>
      </w:r>
      <w:r w:rsidR="003B16FA" w:rsidRPr="00BD46A5">
        <w:rPr>
          <w:rFonts w:ascii="Arial" w:hAnsi="Arial" w:cs="Arial"/>
          <w:sz w:val="24"/>
          <w:szCs w:val="24"/>
          <w:lang w:eastAsia="ja-JP"/>
        </w:rPr>
        <w:t>2006</w:t>
      </w:r>
    </w:p>
    <w:p w14:paraId="440F26B0" w14:textId="3D34A680" w:rsidR="003B16FA" w:rsidRPr="00BD46A5" w:rsidRDefault="000A1D55" w:rsidP="00BD46A5">
      <w:pPr>
        <w:pStyle w:val="af"/>
        <w:spacing w:line="276" w:lineRule="auto"/>
        <w:rPr>
          <w:rFonts w:ascii="Arial" w:hAnsi="Arial" w:cs="Arial"/>
          <w:sz w:val="24"/>
          <w:szCs w:val="24"/>
          <w:lang w:eastAsia="ja-JP"/>
        </w:rPr>
      </w:pPr>
      <w:r w:rsidRPr="00BD46A5">
        <w:rPr>
          <w:rFonts w:ascii="Arial" w:hAnsi="Arial" w:cs="Arial"/>
          <w:sz w:val="24"/>
          <w:szCs w:val="24"/>
          <w:lang w:eastAsia="ja-JP"/>
        </w:rPr>
        <w:t>-</w:t>
      </w:r>
      <w:r w:rsidR="00EF714A" w:rsidRPr="00BD46A5">
        <w:rPr>
          <w:rFonts w:ascii="Arial" w:hAnsi="Arial" w:cs="Arial"/>
          <w:sz w:val="24"/>
          <w:szCs w:val="24"/>
          <w:lang w:eastAsia="ja-JP"/>
        </w:rPr>
        <w:t xml:space="preserve">Pasquinelli </w:t>
      </w:r>
      <w:r w:rsidR="006C0E44" w:rsidRPr="00BD46A5">
        <w:rPr>
          <w:rFonts w:ascii="Arial" w:hAnsi="Arial" w:cs="Arial"/>
          <w:sz w:val="24"/>
          <w:szCs w:val="24"/>
          <w:lang w:eastAsia="ja-JP"/>
        </w:rPr>
        <w:t xml:space="preserve">Barbara, </w:t>
      </w:r>
      <w:r w:rsidR="00D12496" w:rsidRPr="00BD46A5">
        <w:rPr>
          <w:rFonts w:ascii="Arial" w:hAnsi="Arial" w:cs="Arial"/>
          <w:sz w:val="24"/>
          <w:szCs w:val="24"/>
          <w:lang w:eastAsia="ja-JP"/>
        </w:rPr>
        <w:t xml:space="preserve">(italiyan dilindən </w:t>
      </w:r>
      <w:r w:rsidR="008B4065" w:rsidRPr="00BD46A5">
        <w:rPr>
          <w:rFonts w:ascii="Arial" w:hAnsi="Arial" w:cs="Arial"/>
          <w:sz w:val="24"/>
          <w:szCs w:val="24"/>
          <w:lang w:eastAsia="ja-JP"/>
        </w:rPr>
        <w:t xml:space="preserve">Kler </w:t>
      </w:r>
      <w:r w:rsidR="00B90B67" w:rsidRPr="00BD46A5">
        <w:rPr>
          <w:rFonts w:ascii="Arial" w:hAnsi="Arial" w:cs="Arial"/>
          <w:sz w:val="24"/>
          <w:szCs w:val="24"/>
          <w:lang w:eastAsia="ja-JP"/>
        </w:rPr>
        <w:t>Malkehi tərəfindən tərcümə olunmuşdur</w:t>
      </w:r>
      <w:r w:rsidR="00B73135" w:rsidRPr="00BD46A5">
        <w:rPr>
          <w:rFonts w:ascii="Arial" w:hAnsi="Arial" w:cs="Arial"/>
          <w:sz w:val="24"/>
          <w:szCs w:val="24"/>
          <w:lang w:eastAsia="ja-JP"/>
        </w:rPr>
        <w:t xml:space="preserve">) </w:t>
      </w:r>
      <w:r w:rsidR="00B44AF4" w:rsidRPr="00BD46A5">
        <w:rPr>
          <w:rFonts w:ascii="Arial" w:hAnsi="Arial" w:cs="Arial"/>
          <w:sz w:val="24"/>
          <w:szCs w:val="24"/>
          <w:lang w:eastAsia="ja-JP"/>
        </w:rPr>
        <w:t>Jest və ifadə</w:t>
      </w:r>
      <w:r w:rsidR="001636C7" w:rsidRPr="00BD46A5">
        <w:rPr>
          <w:rFonts w:ascii="Arial" w:hAnsi="Arial" w:cs="Arial"/>
          <w:sz w:val="24"/>
          <w:szCs w:val="24"/>
          <w:lang w:eastAsia="ja-JP"/>
        </w:rPr>
        <w:t>, Hazan</w:t>
      </w:r>
      <w:r w:rsidR="00501066" w:rsidRPr="00BD46A5">
        <w:rPr>
          <w:rFonts w:ascii="Arial" w:hAnsi="Arial" w:cs="Arial"/>
          <w:sz w:val="24"/>
          <w:szCs w:val="24"/>
          <w:lang w:eastAsia="ja-JP"/>
        </w:rPr>
        <w:t>, 2006</w:t>
      </w:r>
    </w:p>
    <w:p w14:paraId="66011071" w14:textId="1C7E906D" w:rsidR="00501066" w:rsidRPr="00BD46A5" w:rsidRDefault="000A1D55" w:rsidP="00BD46A5">
      <w:pPr>
        <w:pStyle w:val="af"/>
        <w:spacing w:line="276" w:lineRule="auto"/>
        <w:rPr>
          <w:rFonts w:ascii="Arial" w:hAnsi="Arial" w:cs="Arial"/>
          <w:sz w:val="24"/>
          <w:szCs w:val="24"/>
          <w:lang w:eastAsia="ja-JP"/>
        </w:rPr>
      </w:pPr>
      <w:r w:rsidRPr="00BD46A5">
        <w:rPr>
          <w:rFonts w:ascii="Arial" w:hAnsi="Arial" w:cs="Arial"/>
          <w:sz w:val="24"/>
          <w:szCs w:val="24"/>
          <w:lang w:eastAsia="ja-JP"/>
        </w:rPr>
        <w:t>-</w:t>
      </w:r>
      <w:r w:rsidR="00795A0C" w:rsidRPr="00BD46A5">
        <w:rPr>
          <w:rFonts w:ascii="Arial" w:hAnsi="Arial" w:cs="Arial"/>
          <w:sz w:val="24"/>
          <w:szCs w:val="24"/>
          <w:lang w:eastAsia="ja-JP"/>
        </w:rPr>
        <w:t>Studeni</w:t>
      </w:r>
      <w:r w:rsidR="005E73E9" w:rsidRPr="00BD46A5">
        <w:rPr>
          <w:rFonts w:ascii="Arial" w:hAnsi="Arial" w:cs="Arial"/>
          <w:sz w:val="24"/>
          <w:szCs w:val="24"/>
          <w:lang w:eastAsia="ja-JP"/>
        </w:rPr>
        <w:t xml:space="preserve"> </w:t>
      </w:r>
      <w:r w:rsidR="00D304E4" w:rsidRPr="00BD46A5">
        <w:rPr>
          <w:rFonts w:ascii="Arial" w:hAnsi="Arial" w:cs="Arial"/>
          <w:sz w:val="24"/>
          <w:szCs w:val="24"/>
          <w:lang w:eastAsia="ja-JP"/>
        </w:rPr>
        <w:t>Kristofer</w:t>
      </w:r>
      <w:r w:rsidR="00F0118B" w:rsidRPr="00BD46A5">
        <w:rPr>
          <w:rFonts w:ascii="Arial" w:hAnsi="Arial" w:cs="Arial"/>
          <w:sz w:val="24"/>
          <w:szCs w:val="24"/>
          <w:lang w:eastAsia="ja-JP"/>
        </w:rPr>
        <w:t xml:space="preserve">, Sürətin kəşf olunması, </w:t>
      </w:r>
      <w:r w:rsidR="00AE7902" w:rsidRPr="00BD46A5">
        <w:rPr>
          <w:rFonts w:ascii="Arial" w:hAnsi="Arial" w:cs="Arial"/>
          <w:sz w:val="24"/>
          <w:szCs w:val="24"/>
          <w:lang w:eastAsia="ja-JP"/>
        </w:rPr>
        <w:t>Fransa , 18-20</w:t>
      </w:r>
      <w:r w:rsidR="000C75AC" w:rsidRPr="00BD46A5">
        <w:rPr>
          <w:rFonts w:ascii="Arial" w:hAnsi="Arial" w:cs="Arial"/>
          <w:sz w:val="24"/>
          <w:szCs w:val="24"/>
          <w:lang w:eastAsia="ja-JP"/>
        </w:rPr>
        <w:t>-ci</w:t>
      </w:r>
      <w:r w:rsidR="00AE7902" w:rsidRPr="00BD46A5">
        <w:rPr>
          <w:rFonts w:ascii="Arial" w:hAnsi="Arial" w:cs="Arial"/>
          <w:sz w:val="24"/>
          <w:szCs w:val="24"/>
          <w:lang w:eastAsia="ja-JP"/>
        </w:rPr>
        <w:t xml:space="preserve"> əsrlər</w:t>
      </w:r>
      <w:r w:rsidR="0043468B" w:rsidRPr="00BD46A5">
        <w:rPr>
          <w:rFonts w:ascii="Arial" w:hAnsi="Arial" w:cs="Arial"/>
          <w:sz w:val="24"/>
          <w:szCs w:val="24"/>
          <w:lang w:eastAsia="ja-JP"/>
        </w:rPr>
        <w:t>, Paris</w:t>
      </w:r>
      <w:r w:rsidR="00C34F13" w:rsidRPr="00BD46A5">
        <w:rPr>
          <w:rFonts w:ascii="Arial" w:hAnsi="Arial" w:cs="Arial"/>
          <w:sz w:val="24"/>
          <w:szCs w:val="24"/>
          <w:lang w:eastAsia="ja-JP"/>
        </w:rPr>
        <w:t>, Qallimar</w:t>
      </w:r>
      <w:r w:rsidR="00C91A11" w:rsidRPr="00BD46A5">
        <w:rPr>
          <w:rFonts w:ascii="Arial" w:hAnsi="Arial" w:cs="Arial"/>
          <w:sz w:val="24"/>
          <w:szCs w:val="24"/>
          <w:lang w:eastAsia="ja-JP"/>
        </w:rPr>
        <w:t>, 1995</w:t>
      </w:r>
    </w:p>
    <w:p w14:paraId="4A121AF1" w14:textId="77777777" w:rsidR="00C91A11" w:rsidRPr="004B1324" w:rsidRDefault="00C91A11" w:rsidP="000A1D55">
      <w:pPr>
        <w:pStyle w:val="aa"/>
        <w:spacing w:line="240" w:lineRule="auto"/>
        <w:ind w:left="1440"/>
        <w:jc w:val="both"/>
        <w:rPr>
          <w:rFonts w:ascii="Arial" w:eastAsia="MS Gothic" w:hAnsi="Arial" w:cs="Arial"/>
          <w:color w:val="000000" w:themeColor="text1"/>
          <w:sz w:val="24"/>
          <w:szCs w:val="24"/>
          <w:lang w:eastAsia="ja-JP"/>
        </w:rPr>
      </w:pPr>
    </w:p>
    <w:p w14:paraId="0C8DD4B1" w14:textId="77777777" w:rsidR="000A27AB" w:rsidRPr="004B1324" w:rsidRDefault="000A27AB" w:rsidP="000A1D55">
      <w:pPr>
        <w:spacing w:line="240" w:lineRule="auto"/>
        <w:jc w:val="both"/>
        <w:rPr>
          <w:rFonts w:ascii="Arial" w:eastAsia="MS Gothic" w:hAnsi="Arial" w:cs="Arial"/>
          <w:color w:val="000000" w:themeColor="text1"/>
          <w:sz w:val="24"/>
          <w:szCs w:val="24"/>
          <w:lang w:eastAsia="ja-JP"/>
        </w:rPr>
      </w:pPr>
    </w:p>
    <w:sectPr w:rsidR="000A27AB" w:rsidRPr="004B1324" w:rsidSect="00747543">
      <w:footerReference w:type="default" r:id="rId24"/>
      <w:pgSz w:w="12240" w:h="15840"/>
      <w:pgMar w:top="709"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12F284" w14:textId="77777777" w:rsidR="00FB77CE" w:rsidRDefault="00FB77CE" w:rsidP="00170F56">
      <w:pPr>
        <w:spacing w:after="0" w:line="240" w:lineRule="auto"/>
      </w:pPr>
      <w:r>
        <w:separator/>
      </w:r>
    </w:p>
  </w:endnote>
  <w:endnote w:type="continuationSeparator" w:id="0">
    <w:p w14:paraId="755C3499" w14:textId="77777777" w:rsidR="00FB77CE" w:rsidRDefault="00FB77CE" w:rsidP="00170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A2"/>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8285274"/>
      <w:docPartObj>
        <w:docPartGallery w:val="Page Numbers (Bottom of Page)"/>
        <w:docPartUnique/>
      </w:docPartObj>
    </w:sdtPr>
    <w:sdtEndPr/>
    <w:sdtContent>
      <w:p w14:paraId="3E9C5023" w14:textId="57806362" w:rsidR="00170F56" w:rsidRDefault="00170F56">
        <w:pPr>
          <w:pStyle w:val="ad"/>
          <w:jc w:val="center"/>
        </w:pPr>
        <w:r>
          <w:fldChar w:fldCharType="begin"/>
        </w:r>
        <w:r>
          <w:instrText>PAGE   \* MERGEFORMAT</w:instrText>
        </w:r>
        <w:r>
          <w:fldChar w:fldCharType="separate"/>
        </w:r>
        <w:r w:rsidR="005E397C" w:rsidRPr="005E397C">
          <w:rPr>
            <w:noProof/>
            <w:lang w:val="ru-RU"/>
          </w:rPr>
          <w:t>1</w:t>
        </w:r>
        <w:r>
          <w:fldChar w:fldCharType="end"/>
        </w:r>
      </w:p>
    </w:sdtContent>
  </w:sdt>
  <w:p w14:paraId="4CD1D38A" w14:textId="77777777" w:rsidR="00170F56" w:rsidRDefault="00170F56">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A87C0" w14:textId="77777777" w:rsidR="00FB77CE" w:rsidRDefault="00FB77CE" w:rsidP="00170F56">
      <w:pPr>
        <w:spacing w:after="0" w:line="240" w:lineRule="auto"/>
      </w:pPr>
      <w:r>
        <w:separator/>
      </w:r>
    </w:p>
  </w:footnote>
  <w:footnote w:type="continuationSeparator" w:id="0">
    <w:p w14:paraId="4F678BBC" w14:textId="77777777" w:rsidR="00FB77CE" w:rsidRDefault="00FB77CE" w:rsidP="00170F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973ABF"/>
    <w:multiLevelType w:val="hybridMultilevel"/>
    <w:tmpl w:val="205835B6"/>
    <w:lvl w:ilvl="0" w:tplc="CC5A49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CB077F3"/>
    <w:multiLevelType w:val="hybridMultilevel"/>
    <w:tmpl w:val="3E800AC4"/>
    <w:lvl w:ilvl="0" w:tplc="4B4AA80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80E5314"/>
    <w:multiLevelType w:val="hybridMultilevel"/>
    <w:tmpl w:val="DA5A3B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FAC3FCC"/>
    <w:multiLevelType w:val="hybridMultilevel"/>
    <w:tmpl w:val="64548124"/>
    <w:lvl w:ilvl="0" w:tplc="FFFFFFFF">
      <w:numFmt w:val="bullet"/>
      <w:lvlText w:val="-"/>
      <w:lvlJc w:val="left"/>
      <w:pPr>
        <w:ind w:left="1440" w:hanging="360"/>
      </w:pPr>
      <w:rPr>
        <w:rFonts w:ascii="Arial" w:eastAsia="MS Gothic" w:hAnsi="Arial" w:cs="Aria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22B"/>
    <w:rsid w:val="00037373"/>
    <w:rsid w:val="000646C2"/>
    <w:rsid w:val="00073D31"/>
    <w:rsid w:val="000A1D55"/>
    <w:rsid w:val="000A27AB"/>
    <w:rsid w:val="000C75AC"/>
    <w:rsid w:val="000D46BC"/>
    <w:rsid w:val="000E1BF7"/>
    <w:rsid w:val="000E7929"/>
    <w:rsid w:val="00115CFB"/>
    <w:rsid w:val="00116131"/>
    <w:rsid w:val="001470CE"/>
    <w:rsid w:val="00157BB1"/>
    <w:rsid w:val="001636C7"/>
    <w:rsid w:val="00170F56"/>
    <w:rsid w:val="00211827"/>
    <w:rsid w:val="002401F6"/>
    <w:rsid w:val="002626AF"/>
    <w:rsid w:val="00277EE2"/>
    <w:rsid w:val="002818E8"/>
    <w:rsid w:val="00281D0E"/>
    <w:rsid w:val="0034055D"/>
    <w:rsid w:val="00346C55"/>
    <w:rsid w:val="003472A0"/>
    <w:rsid w:val="003542ED"/>
    <w:rsid w:val="00356CC9"/>
    <w:rsid w:val="00380656"/>
    <w:rsid w:val="0038430B"/>
    <w:rsid w:val="003A31FB"/>
    <w:rsid w:val="003B16FA"/>
    <w:rsid w:val="003B5A82"/>
    <w:rsid w:val="003C532B"/>
    <w:rsid w:val="003D571D"/>
    <w:rsid w:val="003D5B9B"/>
    <w:rsid w:val="0043468B"/>
    <w:rsid w:val="004561B1"/>
    <w:rsid w:val="00475A4D"/>
    <w:rsid w:val="004B1324"/>
    <w:rsid w:val="004E0DCB"/>
    <w:rsid w:val="00501066"/>
    <w:rsid w:val="00530FB5"/>
    <w:rsid w:val="005311C3"/>
    <w:rsid w:val="00533870"/>
    <w:rsid w:val="005426DE"/>
    <w:rsid w:val="00564343"/>
    <w:rsid w:val="005711ED"/>
    <w:rsid w:val="00571BC3"/>
    <w:rsid w:val="005950E0"/>
    <w:rsid w:val="005E397C"/>
    <w:rsid w:val="005E73E9"/>
    <w:rsid w:val="00611899"/>
    <w:rsid w:val="00623931"/>
    <w:rsid w:val="00664B60"/>
    <w:rsid w:val="0067590D"/>
    <w:rsid w:val="006B28B8"/>
    <w:rsid w:val="006B7D65"/>
    <w:rsid w:val="006C0E44"/>
    <w:rsid w:val="006D0981"/>
    <w:rsid w:val="007321AD"/>
    <w:rsid w:val="00747543"/>
    <w:rsid w:val="007576F1"/>
    <w:rsid w:val="0077342E"/>
    <w:rsid w:val="00795A0C"/>
    <w:rsid w:val="007B1785"/>
    <w:rsid w:val="007B6F37"/>
    <w:rsid w:val="007D51B5"/>
    <w:rsid w:val="00813D13"/>
    <w:rsid w:val="0082479B"/>
    <w:rsid w:val="00852871"/>
    <w:rsid w:val="00860724"/>
    <w:rsid w:val="008B03CE"/>
    <w:rsid w:val="008B221C"/>
    <w:rsid w:val="008B4065"/>
    <w:rsid w:val="008C5279"/>
    <w:rsid w:val="008E4D44"/>
    <w:rsid w:val="00934144"/>
    <w:rsid w:val="00964317"/>
    <w:rsid w:val="009734AD"/>
    <w:rsid w:val="009913AE"/>
    <w:rsid w:val="009A2FA3"/>
    <w:rsid w:val="009E2288"/>
    <w:rsid w:val="009F1547"/>
    <w:rsid w:val="00A34A22"/>
    <w:rsid w:val="00A54345"/>
    <w:rsid w:val="00A56150"/>
    <w:rsid w:val="00A719D3"/>
    <w:rsid w:val="00A8418E"/>
    <w:rsid w:val="00A932DA"/>
    <w:rsid w:val="00AC4D2B"/>
    <w:rsid w:val="00AC5D98"/>
    <w:rsid w:val="00AE0331"/>
    <w:rsid w:val="00AE7143"/>
    <w:rsid w:val="00AE7902"/>
    <w:rsid w:val="00AF1139"/>
    <w:rsid w:val="00AF2B9E"/>
    <w:rsid w:val="00AF3D83"/>
    <w:rsid w:val="00B44AF4"/>
    <w:rsid w:val="00B60CD7"/>
    <w:rsid w:val="00B73135"/>
    <w:rsid w:val="00B75435"/>
    <w:rsid w:val="00B90B67"/>
    <w:rsid w:val="00BB12E5"/>
    <w:rsid w:val="00BB6EAD"/>
    <w:rsid w:val="00BD46A5"/>
    <w:rsid w:val="00BD6B27"/>
    <w:rsid w:val="00C06D6B"/>
    <w:rsid w:val="00C1664D"/>
    <w:rsid w:val="00C222DC"/>
    <w:rsid w:val="00C34F13"/>
    <w:rsid w:val="00C44703"/>
    <w:rsid w:val="00C548F6"/>
    <w:rsid w:val="00C706A8"/>
    <w:rsid w:val="00C76CD6"/>
    <w:rsid w:val="00C8322B"/>
    <w:rsid w:val="00C9101C"/>
    <w:rsid w:val="00C91A11"/>
    <w:rsid w:val="00CD63B9"/>
    <w:rsid w:val="00CF3451"/>
    <w:rsid w:val="00D12496"/>
    <w:rsid w:val="00D20B23"/>
    <w:rsid w:val="00D304E4"/>
    <w:rsid w:val="00D41BF7"/>
    <w:rsid w:val="00D577DF"/>
    <w:rsid w:val="00D9497A"/>
    <w:rsid w:val="00DA5664"/>
    <w:rsid w:val="00DA7F81"/>
    <w:rsid w:val="00DC18C0"/>
    <w:rsid w:val="00DF609F"/>
    <w:rsid w:val="00E00B1D"/>
    <w:rsid w:val="00E37120"/>
    <w:rsid w:val="00E83650"/>
    <w:rsid w:val="00E95EB8"/>
    <w:rsid w:val="00EB7BC8"/>
    <w:rsid w:val="00EF01DD"/>
    <w:rsid w:val="00EF714A"/>
    <w:rsid w:val="00F0118B"/>
    <w:rsid w:val="00F13366"/>
    <w:rsid w:val="00F40869"/>
    <w:rsid w:val="00F54B1A"/>
    <w:rsid w:val="00F66832"/>
    <w:rsid w:val="00FB77CE"/>
    <w:rsid w:val="00FC5870"/>
    <w:rsid w:val="00FD107A"/>
    <w:rsid w:val="00FD7BD9"/>
    <w:rsid w:val="00FE14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7C39A"/>
  <w15:docId w15:val="{86E28803-C447-4C0D-A2BC-DF4B85AA4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az-Latn-A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8B221C"/>
    <w:rPr>
      <w:sz w:val="16"/>
      <w:szCs w:val="16"/>
    </w:rPr>
  </w:style>
  <w:style w:type="paragraph" w:styleId="a4">
    <w:name w:val="annotation text"/>
    <w:basedOn w:val="a"/>
    <w:link w:val="a5"/>
    <w:uiPriority w:val="99"/>
    <w:semiHidden/>
    <w:unhideWhenUsed/>
    <w:rsid w:val="008B221C"/>
    <w:pPr>
      <w:spacing w:line="240" w:lineRule="auto"/>
    </w:pPr>
    <w:rPr>
      <w:sz w:val="20"/>
      <w:szCs w:val="20"/>
    </w:rPr>
  </w:style>
  <w:style w:type="character" w:customStyle="1" w:styleId="a5">
    <w:name w:val="Текст примечания Знак"/>
    <w:basedOn w:val="a0"/>
    <w:link w:val="a4"/>
    <w:uiPriority w:val="99"/>
    <w:semiHidden/>
    <w:rsid w:val="008B221C"/>
    <w:rPr>
      <w:sz w:val="20"/>
      <w:szCs w:val="20"/>
      <w:lang w:val="az-Latn-AZ"/>
    </w:rPr>
  </w:style>
  <w:style w:type="paragraph" w:styleId="a6">
    <w:name w:val="annotation subject"/>
    <w:basedOn w:val="a4"/>
    <w:next w:val="a4"/>
    <w:link w:val="a7"/>
    <w:uiPriority w:val="99"/>
    <w:semiHidden/>
    <w:unhideWhenUsed/>
    <w:rsid w:val="008B221C"/>
    <w:rPr>
      <w:b/>
      <w:bCs/>
    </w:rPr>
  </w:style>
  <w:style w:type="character" w:customStyle="1" w:styleId="a7">
    <w:name w:val="Тема примечания Знак"/>
    <w:basedOn w:val="a5"/>
    <w:link w:val="a6"/>
    <w:uiPriority w:val="99"/>
    <w:semiHidden/>
    <w:rsid w:val="008B221C"/>
    <w:rPr>
      <w:b/>
      <w:bCs/>
      <w:sz w:val="20"/>
      <w:szCs w:val="20"/>
      <w:lang w:val="az-Latn-AZ"/>
    </w:rPr>
  </w:style>
  <w:style w:type="paragraph" w:styleId="a8">
    <w:name w:val="Balloon Text"/>
    <w:basedOn w:val="a"/>
    <w:link w:val="a9"/>
    <w:uiPriority w:val="99"/>
    <w:semiHidden/>
    <w:unhideWhenUsed/>
    <w:rsid w:val="008B221C"/>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221C"/>
    <w:rPr>
      <w:rFonts w:ascii="Segoe UI" w:hAnsi="Segoe UI" w:cs="Segoe UI"/>
      <w:sz w:val="18"/>
      <w:szCs w:val="18"/>
      <w:lang w:val="az-Latn-AZ"/>
    </w:rPr>
  </w:style>
  <w:style w:type="paragraph" w:styleId="aa">
    <w:name w:val="List Paragraph"/>
    <w:basedOn w:val="a"/>
    <w:uiPriority w:val="34"/>
    <w:qFormat/>
    <w:rsid w:val="00D577DF"/>
    <w:pPr>
      <w:ind w:left="720"/>
      <w:contextualSpacing/>
    </w:pPr>
  </w:style>
  <w:style w:type="paragraph" w:styleId="ab">
    <w:name w:val="header"/>
    <w:basedOn w:val="a"/>
    <w:link w:val="ac"/>
    <w:uiPriority w:val="99"/>
    <w:unhideWhenUsed/>
    <w:rsid w:val="00170F56"/>
    <w:pPr>
      <w:tabs>
        <w:tab w:val="center" w:pos="4536"/>
        <w:tab w:val="right" w:pos="9072"/>
      </w:tabs>
      <w:spacing w:after="0" w:line="240" w:lineRule="auto"/>
    </w:pPr>
  </w:style>
  <w:style w:type="character" w:customStyle="1" w:styleId="ac">
    <w:name w:val="Верхний колонтитул Знак"/>
    <w:basedOn w:val="a0"/>
    <w:link w:val="ab"/>
    <w:uiPriority w:val="99"/>
    <w:rsid w:val="00170F56"/>
    <w:rPr>
      <w:lang w:val="az-Latn-AZ"/>
    </w:rPr>
  </w:style>
  <w:style w:type="paragraph" w:styleId="ad">
    <w:name w:val="footer"/>
    <w:basedOn w:val="a"/>
    <w:link w:val="ae"/>
    <w:uiPriority w:val="99"/>
    <w:unhideWhenUsed/>
    <w:rsid w:val="00170F56"/>
    <w:pPr>
      <w:tabs>
        <w:tab w:val="center" w:pos="4536"/>
        <w:tab w:val="right" w:pos="9072"/>
      </w:tabs>
      <w:spacing w:after="0" w:line="240" w:lineRule="auto"/>
    </w:pPr>
  </w:style>
  <w:style w:type="character" w:customStyle="1" w:styleId="ae">
    <w:name w:val="Нижний колонтитул Знак"/>
    <w:basedOn w:val="a0"/>
    <w:link w:val="ad"/>
    <w:uiPriority w:val="99"/>
    <w:rsid w:val="00170F56"/>
    <w:rPr>
      <w:lang w:val="az-Latn-AZ"/>
    </w:rPr>
  </w:style>
  <w:style w:type="paragraph" w:styleId="af">
    <w:name w:val="No Spacing"/>
    <w:uiPriority w:val="1"/>
    <w:qFormat/>
    <w:rsid w:val="00FD7BD9"/>
    <w:pPr>
      <w:spacing w:after="0" w:line="240" w:lineRule="auto"/>
    </w:pPr>
    <w:rPr>
      <w:lang w:val="az-Latn-A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45954-57F4-442E-959E-E2268EA0A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1</Pages>
  <Words>1638</Words>
  <Characters>9343</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ADRQ</dc:creator>
  <cp:lastModifiedBy>Merkez</cp:lastModifiedBy>
  <cp:revision>9</cp:revision>
  <dcterms:created xsi:type="dcterms:W3CDTF">2022-04-08T08:46:00Z</dcterms:created>
  <dcterms:modified xsi:type="dcterms:W3CDTF">2022-04-28T05:35:00Z</dcterms:modified>
</cp:coreProperties>
</file>